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6EF9" w:rsidRPr="00B66EF9" w:rsidRDefault="00B66EF9" w:rsidP="00B66EF9">
      <w:pPr>
        <w:keepNext/>
        <w:keepLines/>
        <w:bidi/>
        <w:spacing w:before="40" w:after="0" w:line="360" w:lineRule="auto"/>
        <w:ind w:firstLine="397"/>
        <w:outlineLvl w:val="1"/>
        <w:rPr>
          <w:rFonts w:ascii="Cambria" w:eastAsia="Times New Roman" w:hAnsi="Cambria" w:cs="B Lotus"/>
          <w:b/>
          <w:bCs/>
          <w:sz w:val="28"/>
          <w:szCs w:val="28"/>
          <w:lang w:bidi="fa-IR"/>
        </w:rPr>
      </w:pPr>
      <w:bookmarkStart w:id="0" w:name="_Toc421715078"/>
      <w:bookmarkStart w:id="1" w:name="_GoBack"/>
      <w:r w:rsidRPr="00B66EF9">
        <w:rPr>
          <w:rFonts w:ascii="Cambria" w:eastAsia="Times New Roman" w:hAnsi="Cambria" w:cs="B Lotus" w:hint="cs"/>
          <w:b/>
          <w:bCs/>
          <w:sz w:val="28"/>
          <w:szCs w:val="28"/>
          <w:rtl/>
          <w:lang w:bidi="fa-IR"/>
        </w:rPr>
        <w:t>روابط</w:t>
      </w:r>
      <w:r w:rsidRPr="00B66EF9">
        <w:rPr>
          <w:rFonts w:ascii="Cambria" w:eastAsia="Times New Roman" w:hAnsi="Cambria" w:cs="B Lotus"/>
          <w:b/>
          <w:bCs/>
          <w:sz w:val="28"/>
          <w:szCs w:val="28"/>
          <w:rtl/>
          <w:lang w:bidi="fa-IR"/>
        </w:rPr>
        <w:t xml:space="preserve"> </w:t>
      </w:r>
      <w:r w:rsidRPr="00B66EF9">
        <w:rPr>
          <w:rFonts w:ascii="Cambria" w:eastAsia="Times New Roman" w:hAnsi="Cambria" w:cs="B Lotus" w:hint="cs"/>
          <w:b/>
          <w:bCs/>
          <w:sz w:val="28"/>
          <w:szCs w:val="28"/>
          <w:rtl/>
          <w:lang w:bidi="fa-IR"/>
        </w:rPr>
        <w:t>با</w:t>
      </w:r>
      <w:r w:rsidRPr="00B66EF9">
        <w:rPr>
          <w:rFonts w:ascii="Cambria" w:eastAsia="Times New Roman" w:hAnsi="Cambria" w:cs="B Lotus"/>
          <w:b/>
          <w:bCs/>
          <w:sz w:val="28"/>
          <w:szCs w:val="28"/>
          <w:rtl/>
          <w:lang w:bidi="fa-IR"/>
        </w:rPr>
        <w:t xml:space="preserve"> </w:t>
      </w:r>
      <w:r w:rsidRPr="00B66EF9">
        <w:rPr>
          <w:rFonts w:ascii="Cambria" w:eastAsia="Times New Roman" w:hAnsi="Cambria" w:cs="B Lotus" w:hint="cs"/>
          <w:b/>
          <w:bCs/>
          <w:sz w:val="28"/>
          <w:szCs w:val="28"/>
          <w:rtl/>
          <w:lang w:bidi="fa-IR"/>
        </w:rPr>
        <w:t>دیگران</w:t>
      </w:r>
    </w:p>
    <w:p w:rsidR="00B66EF9" w:rsidRPr="00B66EF9" w:rsidRDefault="00B66EF9" w:rsidP="00B66EF9">
      <w:pPr>
        <w:keepNext/>
        <w:keepLines/>
        <w:bidi/>
        <w:spacing w:before="40" w:after="0" w:line="360" w:lineRule="auto"/>
        <w:ind w:firstLine="397"/>
        <w:outlineLvl w:val="1"/>
        <w:rPr>
          <w:rFonts w:ascii="Cambria" w:eastAsia="Times New Roman" w:hAnsi="Cambria" w:cs="B Lotus"/>
          <w:b/>
          <w:bCs/>
          <w:sz w:val="28"/>
          <w:szCs w:val="28"/>
          <w:lang w:bidi="fa-IR"/>
        </w:rPr>
      </w:pPr>
      <w:r w:rsidRPr="00B66EF9">
        <w:rPr>
          <w:rFonts w:ascii="Cambria" w:eastAsia="Times New Roman" w:hAnsi="Cambria" w:cs="B Lotus" w:hint="cs"/>
          <w:b/>
          <w:bCs/>
          <w:sz w:val="28"/>
          <w:szCs w:val="28"/>
          <w:rtl/>
          <w:lang w:bidi="fa-IR"/>
        </w:rPr>
        <w:t>معنای</w:t>
      </w:r>
      <w:r w:rsidRPr="00B66EF9">
        <w:rPr>
          <w:rFonts w:ascii="Cambria" w:eastAsia="Times New Roman" w:hAnsi="Cambria" w:cs="B Lotus"/>
          <w:b/>
          <w:bCs/>
          <w:sz w:val="28"/>
          <w:szCs w:val="28"/>
          <w:rtl/>
          <w:lang w:bidi="fa-IR"/>
        </w:rPr>
        <w:t xml:space="preserve"> </w:t>
      </w:r>
      <w:r w:rsidRPr="00B66EF9">
        <w:rPr>
          <w:rFonts w:ascii="Cambria" w:eastAsia="Times New Roman" w:hAnsi="Cambria" w:cs="B Lotus" w:hint="cs"/>
          <w:b/>
          <w:bCs/>
          <w:sz w:val="28"/>
          <w:szCs w:val="28"/>
          <w:rtl/>
          <w:lang w:bidi="fa-IR"/>
        </w:rPr>
        <w:t>ارتباط</w:t>
      </w:r>
    </w:p>
    <w:p w:rsidR="00B66EF9" w:rsidRPr="00B66EF9" w:rsidRDefault="00B66EF9" w:rsidP="00B66EF9">
      <w:pPr>
        <w:keepNext/>
        <w:keepLines/>
        <w:bidi/>
        <w:spacing w:before="40" w:after="0" w:line="360" w:lineRule="auto"/>
        <w:ind w:firstLine="397"/>
        <w:outlineLvl w:val="1"/>
        <w:rPr>
          <w:rFonts w:ascii="Cambria" w:eastAsia="Times New Roman" w:hAnsi="Cambria" w:cs="B Lotus"/>
          <w:b/>
          <w:bCs/>
          <w:sz w:val="28"/>
          <w:szCs w:val="28"/>
          <w:lang w:bidi="fa-IR"/>
        </w:rPr>
      </w:pPr>
      <w:r w:rsidRPr="00B66EF9">
        <w:rPr>
          <w:rFonts w:ascii="Cambria" w:eastAsia="Times New Roman" w:hAnsi="Cambria" w:cs="B Lotus" w:hint="cs"/>
          <w:b/>
          <w:bCs/>
          <w:sz w:val="28"/>
          <w:szCs w:val="28"/>
          <w:rtl/>
          <w:lang w:bidi="fa-IR"/>
        </w:rPr>
        <w:t>اهمیت</w:t>
      </w:r>
      <w:r w:rsidRPr="00B66EF9">
        <w:rPr>
          <w:rFonts w:ascii="Cambria" w:eastAsia="Times New Roman" w:hAnsi="Cambria" w:cs="B Lotus"/>
          <w:b/>
          <w:bCs/>
          <w:sz w:val="28"/>
          <w:szCs w:val="28"/>
          <w:rtl/>
          <w:lang w:bidi="fa-IR"/>
        </w:rPr>
        <w:t xml:space="preserve"> </w:t>
      </w:r>
      <w:r w:rsidRPr="00B66EF9">
        <w:rPr>
          <w:rFonts w:ascii="Cambria" w:eastAsia="Times New Roman" w:hAnsi="Cambria" w:cs="B Lotus" w:hint="cs"/>
          <w:b/>
          <w:bCs/>
          <w:sz w:val="28"/>
          <w:szCs w:val="28"/>
          <w:rtl/>
          <w:lang w:bidi="fa-IR"/>
        </w:rPr>
        <w:t>ارتباط</w:t>
      </w:r>
    </w:p>
    <w:p w:rsidR="00B66EF9" w:rsidRPr="00B66EF9" w:rsidRDefault="00B66EF9" w:rsidP="00B66EF9">
      <w:pPr>
        <w:keepNext/>
        <w:keepLines/>
        <w:bidi/>
        <w:spacing w:before="40" w:after="0" w:line="360" w:lineRule="auto"/>
        <w:ind w:firstLine="397"/>
        <w:outlineLvl w:val="1"/>
        <w:rPr>
          <w:rFonts w:ascii="Cambria" w:eastAsia="Times New Roman" w:hAnsi="Cambria" w:cs="B Lotus"/>
          <w:b/>
          <w:bCs/>
          <w:sz w:val="28"/>
          <w:szCs w:val="28"/>
          <w:lang w:bidi="fa-IR"/>
        </w:rPr>
      </w:pPr>
      <w:r w:rsidRPr="00B66EF9">
        <w:rPr>
          <w:rFonts w:ascii="Cambria" w:eastAsia="Times New Roman" w:hAnsi="Cambria" w:cs="B Lotus" w:hint="cs"/>
          <w:b/>
          <w:bCs/>
          <w:sz w:val="28"/>
          <w:szCs w:val="28"/>
          <w:rtl/>
          <w:lang w:bidi="fa-IR"/>
        </w:rPr>
        <w:t>مدل</w:t>
      </w:r>
      <w:r w:rsidRPr="00B66EF9">
        <w:rPr>
          <w:rFonts w:ascii="Cambria" w:eastAsia="Times New Roman" w:hAnsi="Cambria" w:cs="B Lotus"/>
          <w:b/>
          <w:bCs/>
          <w:sz w:val="28"/>
          <w:szCs w:val="28"/>
          <w:rtl/>
          <w:lang w:bidi="fa-IR"/>
        </w:rPr>
        <w:t xml:space="preserve"> </w:t>
      </w:r>
      <w:r w:rsidRPr="00B66EF9">
        <w:rPr>
          <w:rFonts w:ascii="Cambria" w:eastAsia="Times New Roman" w:hAnsi="Cambria" w:cs="B Lotus" w:hint="cs"/>
          <w:b/>
          <w:bCs/>
          <w:sz w:val="28"/>
          <w:szCs w:val="28"/>
          <w:rtl/>
          <w:lang w:bidi="fa-IR"/>
        </w:rPr>
        <w:t>های</w:t>
      </w:r>
      <w:r w:rsidRPr="00B66EF9">
        <w:rPr>
          <w:rFonts w:ascii="Cambria" w:eastAsia="Times New Roman" w:hAnsi="Cambria" w:cs="B Lotus"/>
          <w:b/>
          <w:bCs/>
          <w:sz w:val="28"/>
          <w:szCs w:val="28"/>
          <w:rtl/>
          <w:lang w:bidi="fa-IR"/>
        </w:rPr>
        <w:t xml:space="preserve"> </w:t>
      </w:r>
      <w:r w:rsidRPr="00B66EF9">
        <w:rPr>
          <w:rFonts w:ascii="Cambria" w:eastAsia="Times New Roman" w:hAnsi="Cambria" w:cs="B Lotus" w:hint="cs"/>
          <w:b/>
          <w:bCs/>
          <w:sz w:val="28"/>
          <w:szCs w:val="28"/>
          <w:rtl/>
          <w:lang w:bidi="fa-IR"/>
        </w:rPr>
        <w:t>ارتباط</w:t>
      </w:r>
    </w:p>
    <w:p w:rsidR="00B66EF9" w:rsidRPr="00B66EF9" w:rsidRDefault="00B66EF9" w:rsidP="00B66EF9">
      <w:pPr>
        <w:keepNext/>
        <w:keepLines/>
        <w:bidi/>
        <w:spacing w:before="40" w:after="0" w:line="360" w:lineRule="auto"/>
        <w:ind w:firstLine="397"/>
        <w:outlineLvl w:val="1"/>
        <w:rPr>
          <w:rFonts w:ascii="Cambria" w:eastAsia="Times New Roman" w:hAnsi="Cambria" w:cs="B Lotus"/>
          <w:b/>
          <w:bCs/>
          <w:sz w:val="28"/>
          <w:szCs w:val="28"/>
          <w:lang w:bidi="fa-IR"/>
        </w:rPr>
      </w:pPr>
      <w:r w:rsidRPr="00B66EF9">
        <w:rPr>
          <w:rFonts w:ascii="Cambria" w:eastAsia="Times New Roman" w:hAnsi="Cambria" w:cs="B Lotus" w:hint="cs"/>
          <w:b/>
          <w:bCs/>
          <w:sz w:val="28"/>
          <w:szCs w:val="28"/>
          <w:rtl/>
          <w:lang w:bidi="fa-IR"/>
        </w:rPr>
        <w:t>مدل</w:t>
      </w:r>
      <w:r w:rsidRPr="00B66EF9">
        <w:rPr>
          <w:rFonts w:ascii="Cambria" w:eastAsia="Times New Roman" w:hAnsi="Cambria" w:cs="B Lotus"/>
          <w:b/>
          <w:bCs/>
          <w:sz w:val="28"/>
          <w:szCs w:val="28"/>
          <w:rtl/>
          <w:lang w:bidi="fa-IR"/>
        </w:rPr>
        <w:t xml:space="preserve"> </w:t>
      </w:r>
      <w:r w:rsidRPr="00B66EF9">
        <w:rPr>
          <w:rFonts w:ascii="Cambria" w:eastAsia="Times New Roman" w:hAnsi="Cambria" w:cs="B Lotus" w:hint="cs"/>
          <w:b/>
          <w:bCs/>
          <w:sz w:val="28"/>
          <w:szCs w:val="28"/>
          <w:rtl/>
          <w:lang w:bidi="fa-IR"/>
        </w:rPr>
        <w:t>های</w:t>
      </w:r>
      <w:r w:rsidRPr="00B66EF9">
        <w:rPr>
          <w:rFonts w:ascii="Cambria" w:eastAsia="Times New Roman" w:hAnsi="Cambria" w:cs="B Lotus"/>
          <w:b/>
          <w:bCs/>
          <w:sz w:val="28"/>
          <w:szCs w:val="28"/>
          <w:rtl/>
          <w:lang w:bidi="fa-IR"/>
        </w:rPr>
        <w:t xml:space="preserve"> </w:t>
      </w:r>
      <w:r w:rsidRPr="00B66EF9">
        <w:rPr>
          <w:rFonts w:ascii="Cambria" w:eastAsia="Times New Roman" w:hAnsi="Cambria" w:cs="B Lotus" w:hint="cs"/>
          <w:b/>
          <w:bCs/>
          <w:sz w:val="28"/>
          <w:szCs w:val="28"/>
          <w:rtl/>
          <w:lang w:bidi="fa-IR"/>
        </w:rPr>
        <w:t>خطی</w:t>
      </w:r>
    </w:p>
    <w:p w:rsidR="00B66EF9" w:rsidRPr="00B66EF9" w:rsidRDefault="00B66EF9" w:rsidP="00B66EF9">
      <w:pPr>
        <w:keepNext/>
        <w:keepLines/>
        <w:bidi/>
        <w:spacing w:before="40" w:after="0" w:line="360" w:lineRule="auto"/>
        <w:ind w:firstLine="397"/>
        <w:outlineLvl w:val="1"/>
        <w:rPr>
          <w:rFonts w:ascii="Cambria" w:eastAsia="Times New Roman" w:hAnsi="Cambria" w:cs="B Lotus"/>
          <w:b/>
          <w:bCs/>
          <w:sz w:val="28"/>
          <w:szCs w:val="28"/>
          <w:lang w:bidi="fa-IR"/>
        </w:rPr>
      </w:pPr>
      <w:r w:rsidRPr="00B66EF9">
        <w:rPr>
          <w:rFonts w:ascii="Cambria" w:eastAsia="Times New Roman" w:hAnsi="Cambria" w:cs="B Lotus" w:hint="cs"/>
          <w:b/>
          <w:bCs/>
          <w:sz w:val="28"/>
          <w:szCs w:val="28"/>
          <w:rtl/>
          <w:lang w:bidi="fa-IR"/>
        </w:rPr>
        <w:t>مدل</w:t>
      </w:r>
      <w:r w:rsidRPr="00B66EF9">
        <w:rPr>
          <w:rFonts w:ascii="Cambria" w:eastAsia="Times New Roman" w:hAnsi="Cambria" w:cs="B Lotus"/>
          <w:b/>
          <w:bCs/>
          <w:sz w:val="28"/>
          <w:szCs w:val="28"/>
          <w:rtl/>
          <w:lang w:bidi="fa-IR"/>
        </w:rPr>
        <w:t xml:space="preserve"> </w:t>
      </w:r>
      <w:r w:rsidRPr="00B66EF9">
        <w:rPr>
          <w:rFonts w:ascii="Cambria" w:eastAsia="Times New Roman" w:hAnsi="Cambria" w:cs="B Lotus" w:hint="cs"/>
          <w:b/>
          <w:bCs/>
          <w:sz w:val="28"/>
          <w:szCs w:val="28"/>
          <w:rtl/>
          <w:lang w:bidi="fa-IR"/>
        </w:rPr>
        <w:t>های</w:t>
      </w:r>
      <w:r w:rsidRPr="00B66EF9">
        <w:rPr>
          <w:rFonts w:ascii="Cambria" w:eastAsia="Times New Roman" w:hAnsi="Cambria" w:cs="B Lotus"/>
          <w:b/>
          <w:bCs/>
          <w:sz w:val="28"/>
          <w:szCs w:val="28"/>
          <w:rtl/>
          <w:lang w:bidi="fa-IR"/>
        </w:rPr>
        <w:t xml:space="preserve"> </w:t>
      </w:r>
      <w:r w:rsidRPr="00B66EF9">
        <w:rPr>
          <w:rFonts w:ascii="Cambria" w:eastAsia="Times New Roman" w:hAnsi="Cambria" w:cs="B Lotus" w:hint="cs"/>
          <w:b/>
          <w:bCs/>
          <w:sz w:val="28"/>
          <w:szCs w:val="28"/>
          <w:rtl/>
          <w:lang w:bidi="fa-IR"/>
        </w:rPr>
        <w:t>تعاملی</w:t>
      </w:r>
      <w:r w:rsidRPr="00B66EF9">
        <w:rPr>
          <w:rFonts w:ascii="Cambria" w:eastAsia="Times New Roman" w:hAnsi="Cambria" w:cs="B Lotus"/>
          <w:b/>
          <w:bCs/>
          <w:sz w:val="28"/>
          <w:szCs w:val="28"/>
          <w:rtl/>
          <w:lang w:bidi="fa-IR"/>
        </w:rPr>
        <w:t xml:space="preserve"> </w:t>
      </w:r>
    </w:p>
    <w:p w:rsidR="00B66EF9" w:rsidRPr="00B66EF9" w:rsidRDefault="00B66EF9" w:rsidP="00B66EF9">
      <w:pPr>
        <w:keepNext/>
        <w:keepLines/>
        <w:bidi/>
        <w:spacing w:before="40" w:after="0" w:line="360" w:lineRule="auto"/>
        <w:ind w:firstLine="397"/>
        <w:outlineLvl w:val="1"/>
        <w:rPr>
          <w:rFonts w:ascii="Cambria" w:eastAsia="Times New Roman" w:hAnsi="Cambria" w:cs="B Lotus"/>
          <w:b/>
          <w:bCs/>
          <w:sz w:val="28"/>
          <w:szCs w:val="28"/>
          <w:lang w:bidi="fa-IR"/>
        </w:rPr>
      </w:pPr>
      <w:r w:rsidRPr="00B66EF9">
        <w:rPr>
          <w:rFonts w:ascii="Cambria" w:eastAsia="Times New Roman" w:hAnsi="Cambria" w:cs="B Lotus" w:hint="cs"/>
          <w:b/>
          <w:bCs/>
          <w:sz w:val="28"/>
          <w:szCs w:val="28"/>
          <w:rtl/>
          <w:lang w:bidi="fa-IR"/>
        </w:rPr>
        <w:t>مدل</w:t>
      </w:r>
      <w:r w:rsidRPr="00B66EF9">
        <w:rPr>
          <w:rFonts w:ascii="Cambria" w:eastAsia="Times New Roman" w:hAnsi="Cambria" w:cs="B Lotus"/>
          <w:b/>
          <w:bCs/>
          <w:sz w:val="28"/>
          <w:szCs w:val="28"/>
          <w:rtl/>
          <w:lang w:bidi="fa-IR"/>
        </w:rPr>
        <w:t xml:space="preserve"> </w:t>
      </w:r>
      <w:r w:rsidRPr="00B66EF9">
        <w:rPr>
          <w:rFonts w:ascii="Cambria" w:eastAsia="Times New Roman" w:hAnsi="Cambria" w:cs="B Lotus" w:hint="cs"/>
          <w:b/>
          <w:bCs/>
          <w:sz w:val="28"/>
          <w:szCs w:val="28"/>
          <w:rtl/>
          <w:lang w:bidi="fa-IR"/>
        </w:rPr>
        <w:t>های</w:t>
      </w:r>
      <w:r w:rsidRPr="00B66EF9">
        <w:rPr>
          <w:rFonts w:ascii="Cambria" w:eastAsia="Times New Roman" w:hAnsi="Cambria" w:cs="B Lotus"/>
          <w:b/>
          <w:bCs/>
          <w:sz w:val="28"/>
          <w:szCs w:val="28"/>
          <w:rtl/>
          <w:lang w:bidi="fa-IR"/>
        </w:rPr>
        <w:t xml:space="preserve"> </w:t>
      </w:r>
      <w:r w:rsidRPr="00B66EF9">
        <w:rPr>
          <w:rFonts w:ascii="Cambria" w:eastAsia="Times New Roman" w:hAnsi="Cambria" w:cs="B Lotus" w:hint="cs"/>
          <w:b/>
          <w:bCs/>
          <w:sz w:val="28"/>
          <w:szCs w:val="28"/>
          <w:rtl/>
          <w:lang w:bidi="fa-IR"/>
        </w:rPr>
        <w:t>تبادلی</w:t>
      </w:r>
      <w:r w:rsidRPr="00B66EF9">
        <w:rPr>
          <w:rFonts w:ascii="Cambria" w:eastAsia="Times New Roman" w:hAnsi="Cambria" w:cs="B Lotus"/>
          <w:b/>
          <w:bCs/>
          <w:sz w:val="28"/>
          <w:szCs w:val="28"/>
          <w:rtl/>
          <w:lang w:bidi="fa-IR"/>
        </w:rPr>
        <w:t xml:space="preserve"> </w:t>
      </w:r>
    </w:p>
    <w:p w:rsidR="00B66EF9" w:rsidRPr="00B66EF9" w:rsidRDefault="00B66EF9" w:rsidP="00B66EF9">
      <w:pPr>
        <w:keepNext/>
        <w:keepLines/>
        <w:bidi/>
        <w:spacing w:before="40" w:after="0" w:line="360" w:lineRule="auto"/>
        <w:ind w:firstLine="397"/>
        <w:outlineLvl w:val="1"/>
        <w:rPr>
          <w:rFonts w:ascii="Cambria" w:eastAsia="Times New Roman" w:hAnsi="Cambria" w:cs="B Lotus"/>
          <w:b/>
          <w:bCs/>
          <w:sz w:val="28"/>
          <w:szCs w:val="28"/>
          <w:lang w:bidi="fa-IR"/>
        </w:rPr>
      </w:pPr>
      <w:r w:rsidRPr="00B66EF9">
        <w:rPr>
          <w:rFonts w:ascii="Cambria" w:eastAsia="Times New Roman" w:hAnsi="Cambria" w:cs="B Lotus" w:hint="cs"/>
          <w:b/>
          <w:bCs/>
          <w:sz w:val="28"/>
          <w:szCs w:val="28"/>
          <w:rtl/>
          <w:lang w:bidi="fa-IR"/>
        </w:rPr>
        <w:t>مدل</w:t>
      </w:r>
      <w:r w:rsidRPr="00B66EF9">
        <w:rPr>
          <w:rFonts w:ascii="Cambria" w:eastAsia="Times New Roman" w:hAnsi="Cambria" w:cs="B Lotus"/>
          <w:b/>
          <w:bCs/>
          <w:sz w:val="28"/>
          <w:szCs w:val="28"/>
          <w:rtl/>
          <w:lang w:bidi="fa-IR"/>
        </w:rPr>
        <w:t xml:space="preserve"> </w:t>
      </w:r>
      <w:r w:rsidRPr="00B66EF9">
        <w:rPr>
          <w:rFonts w:ascii="Cambria" w:eastAsia="Times New Roman" w:hAnsi="Cambria" w:cs="B Lotus" w:hint="cs"/>
          <w:b/>
          <w:bCs/>
          <w:sz w:val="28"/>
          <w:szCs w:val="28"/>
          <w:rtl/>
          <w:lang w:bidi="fa-IR"/>
        </w:rPr>
        <w:t>بهزیستی</w:t>
      </w:r>
      <w:r w:rsidRPr="00B66EF9">
        <w:rPr>
          <w:rFonts w:ascii="Cambria" w:eastAsia="Times New Roman" w:hAnsi="Cambria" w:cs="B Lotus"/>
          <w:b/>
          <w:bCs/>
          <w:sz w:val="28"/>
          <w:szCs w:val="28"/>
          <w:rtl/>
          <w:lang w:bidi="fa-IR"/>
        </w:rPr>
        <w:t xml:space="preserve"> </w:t>
      </w:r>
      <w:r w:rsidRPr="00B66EF9">
        <w:rPr>
          <w:rFonts w:ascii="Cambria" w:eastAsia="Times New Roman" w:hAnsi="Cambria" w:cs="B Lotus" w:hint="cs"/>
          <w:b/>
          <w:bCs/>
          <w:sz w:val="28"/>
          <w:szCs w:val="28"/>
          <w:rtl/>
          <w:lang w:bidi="fa-IR"/>
        </w:rPr>
        <w:t>روان‌شناختی</w:t>
      </w:r>
      <w:r w:rsidRPr="00B66EF9">
        <w:rPr>
          <w:rFonts w:ascii="Cambria" w:eastAsia="Times New Roman" w:hAnsi="Cambria" w:cs="B Lotus"/>
          <w:b/>
          <w:bCs/>
          <w:sz w:val="28"/>
          <w:szCs w:val="28"/>
          <w:rtl/>
          <w:lang w:bidi="fa-IR"/>
        </w:rPr>
        <w:t xml:space="preserve"> </w:t>
      </w:r>
      <w:r w:rsidRPr="00B66EF9">
        <w:rPr>
          <w:rFonts w:ascii="Cambria" w:eastAsia="Times New Roman" w:hAnsi="Cambria" w:cs="B Lotus" w:hint="cs"/>
          <w:b/>
          <w:bCs/>
          <w:sz w:val="28"/>
          <w:szCs w:val="28"/>
          <w:rtl/>
          <w:lang w:bidi="fa-IR"/>
        </w:rPr>
        <w:t>ریف</w:t>
      </w:r>
    </w:p>
    <w:p w:rsidR="00B66EF9" w:rsidRPr="00B66EF9" w:rsidRDefault="00B66EF9" w:rsidP="00B66EF9">
      <w:pPr>
        <w:keepNext/>
        <w:keepLines/>
        <w:bidi/>
        <w:spacing w:before="40" w:after="0" w:line="360" w:lineRule="auto"/>
        <w:ind w:firstLine="397"/>
        <w:outlineLvl w:val="1"/>
        <w:rPr>
          <w:rFonts w:ascii="Cambria" w:eastAsia="Times New Roman" w:hAnsi="Cambria" w:cs="B Lotus"/>
          <w:b/>
          <w:bCs/>
          <w:sz w:val="28"/>
          <w:szCs w:val="28"/>
          <w:lang w:bidi="fa-IR"/>
        </w:rPr>
      </w:pPr>
      <w:r w:rsidRPr="00B66EF9">
        <w:rPr>
          <w:rFonts w:ascii="Cambria" w:eastAsia="Times New Roman" w:hAnsi="Cambria" w:cs="B Lotus" w:hint="cs"/>
          <w:b/>
          <w:bCs/>
          <w:sz w:val="28"/>
          <w:szCs w:val="28"/>
          <w:rtl/>
          <w:lang w:bidi="fa-IR"/>
        </w:rPr>
        <w:t>پذیرش</w:t>
      </w:r>
      <w:r w:rsidRPr="00B66EF9">
        <w:rPr>
          <w:rFonts w:ascii="Cambria" w:eastAsia="Times New Roman" w:hAnsi="Cambria" w:cs="B Lotus"/>
          <w:b/>
          <w:bCs/>
          <w:sz w:val="28"/>
          <w:szCs w:val="28"/>
          <w:rtl/>
          <w:lang w:bidi="fa-IR"/>
        </w:rPr>
        <w:t xml:space="preserve"> </w:t>
      </w:r>
      <w:r w:rsidRPr="00B66EF9">
        <w:rPr>
          <w:rFonts w:ascii="Cambria" w:eastAsia="Times New Roman" w:hAnsi="Cambria" w:cs="B Lotus" w:hint="cs"/>
          <w:b/>
          <w:bCs/>
          <w:sz w:val="28"/>
          <w:szCs w:val="28"/>
          <w:rtl/>
          <w:lang w:bidi="fa-IR"/>
        </w:rPr>
        <w:t>خود</w:t>
      </w:r>
    </w:p>
    <w:p w:rsidR="00B66EF9" w:rsidRPr="00B66EF9" w:rsidRDefault="00B66EF9" w:rsidP="00B66EF9">
      <w:pPr>
        <w:keepNext/>
        <w:keepLines/>
        <w:bidi/>
        <w:spacing w:before="40" w:after="0" w:line="360" w:lineRule="auto"/>
        <w:ind w:firstLine="397"/>
        <w:outlineLvl w:val="1"/>
        <w:rPr>
          <w:rFonts w:ascii="Cambria" w:eastAsia="Times New Roman" w:hAnsi="Cambria" w:cs="B Lotus"/>
          <w:b/>
          <w:bCs/>
          <w:sz w:val="28"/>
          <w:szCs w:val="28"/>
          <w:lang w:bidi="fa-IR"/>
        </w:rPr>
      </w:pPr>
      <w:r w:rsidRPr="00B66EF9">
        <w:rPr>
          <w:rFonts w:ascii="Cambria" w:eastAsia="Times New Roman" w:hAnsi="Cambria" w:cs="B Lotus" w:hint="cs"/>
          <w:b/>
          <w:bCs/>
          <w:sz w:val="28"/>
          <w:szCs w:val="28"/>
          <w:rtl/>
          <w:lang w:bidi="fa-IR"/>
        </w:rPr>
        <w:t>هدفمندی</w:t>
      </w:r>
      <w:r w:rsidRPr="00B66EF9">
        <w:rPr>
          <w:rFonts w:ascii="Cambria" w:eastAsia="Times New Roman" w:hAnsi="Cambria" w:cs="B Lotus"/>
          <w:b/>
          <w:bCs/>
          <w:sz w:val="28"/>
          <w:szCs w:val="28"/>
          <w:rtl/>
          <w:lang w:bidi="fa-IR"/>
        </w:rPr>
        <w:t xml:space="preserve"> </w:t>
      </w:r>
      <w:r w:rsidRPr="00B66EF9">
        <w:rPr>
          <w:rFonts w:ascii="Cambria" w:eastAsia="Times New Roman" w:hAnsi="Cambria" w:cs="B Lotus" w:hint="cs"/>
          <w:b/>
          <w:bCs/>
          <w:sz w:val="28"/>
          <w:szCs w:val="28"/>
          <w:rtl/>
          <w:lang w:bidi="fa-IR"/>
        </w:rPr>
        <w:t>در</w:t>
      </w:r>
      <w:r w:rsidRPr="00B66EF9">
        <w:rPr>
          <w:rFonts w:ascii="Cambria" w:eastAsia="Times New Roman" w:hAnsi="Cambria" w:cs="B Lotus"/>
          <w:b/>
          <w:bCs/>
          <w:sz w:val="28"/>
          <w:szCs w:val="28"/>
          <w:rtl/>
          <w:lang w:bidi="fa-IR"/>
        </w:rPr>
        <w:t xml:space="preserve"> </w:t>
      </w:r>
      <w:r w:rsidRPr="00B66EF9">
        <w:rPr>
          <w:rFonts w:ascii="Cambria" w:eastAsia="Times New Roman" w:hAnsi="Cambria" w:cs="B Lotus" w:hint="cs"/>
          <w:b/>
          <w:bCs/>
          <w:sz w:val="28"/>
          <w:szCs w:val="28"/>
          <w:rtl/>
          <w:lang w:bidi="fa-IR"/>
        </w:rPr>
        <w:t>زندگی</w:t>
      </w:r>
    </w:p>
    <w:p w:rsidR="00B66EF9" w:rsidRPr="00B66EF9" w:rsidRDefault="00B66EF9" w:rsidP="00B66EF9">
      <w:pPr>
        <w:keepNext/>
        <w:keepLines/>
        <w:bidi/>
        <w:spacing w:before="40" w:after="0" w:line="360" w:lineRule="auto"/>
        <w:ind w:firstLine="397"/>
        <w:outlineLvl w:val="1"/>
        <w:rPr>
          <w:rFonts w:ascii="Cambria" w:eastAsia="Times New Roman" w:hAnsi="Cambria" w:cs="B Lotus"/>
          <w:b/>
          <w:bCs/>
          <w:sz w:val="28"/>
          <w:szCs w:val="28"/>
          <w:lang w:bidi="fa-IR"/>
        </w:rPr>
      </w:pPr>
      <w:r w:rsidRPr="00B66EF9">
        <w:rPr>
          <w:rFonts w:ascii="Cambria" w:eastAsia="Times New Roman" w:hAnsi="Cambria" w:cs="B Lotus" w:hint="cs"/>
          <w:b/>
          <w:bCs/>
          <w:sz w:val="28"/>
          <w:szCs w:val="28"/>
          <w:rtl/>
          <w:lang w:bidi="fa-IR"/>
        </w:rPr>
        <w:t>رشد</w:t>
      </w:r>
      <w:r w:rsidRPr="00B66EF9">
        <w:rPr>
          <w:rFonts w:ascii="Cambria" w:eastAsia="Times New Roman" w:hAnsi="Cambria" w:cs="B Lotus"/>
          <w:b/>
          <w:bCs/>
          <w:sz w:val="28"/>
          <w:szCs w:val="28"/>
          <w:rtl/>
          <w:lang w:bidi="fa-IR"/>
        </w:rPr>
        <w:t xml:space="preserve"> </w:t>
      </w:r>
      <w:r w:rsidRPr="00B66EF9">
        <w:rPr>
          <w:rFonts w:ascii="Cambria" w:eastAsia="Times New Roman" w:hAnsi="Cambria" w:cs="B Lotus" w:hint="cs"/>
          <w:b/>
          <w:bCs/>
          <w:sz w:val="28"/>
          <w:szCs w:val="28"/>
          <w:rtl/>
          <w:lang w:bidi="fa-IR"/>
        </w:rPr>
        <w:t>شخصی</w:t>
      </w:r>
    </w:p>
    <w:p w:rsidR="00B66EF9" w:rsidRPr="00B66EF9" w:rsidRDefault="00B66EF9" w:rsidP="00B66EF9">
      <w:pPr>
        <w:keepNext/>
        <w:keepLines/>
        <w:bidi/>
        <w:spacing w:before="40" w:after="0" w:line="360" w:lineRule="auto"/>
        <w:ind w:firstLine="397"/>
        <w:outlineLvl w:val="1"/>
        <w:rPr>
          <w:rFonts w:ascii="Cambria" w:eastAsia="Times New Roman" w:hAnsi="Cambria" w:cs="B Lotus"/>
          <w:b/>
          <w:bCs/>
          <w:sz w:val="28"/>
          <w:szCs w:val="28"/>
          <w:lang w:bidi="fa-IR"/>
        </w:rPr>
      </w:pPr>
      <w:r w:rsidRPr="00B66EF9">
        <w:rPr>
          <w:rFonts w:ascii="Cambria" w:eastAsia="Times New Roman" w:hAnsi="Cambria" w:cs="B Lotus" w:hint="cs"/>
          <w:b/>
          <w:bCs/>
          <w:sz w:val="28"/>
          <w:szCs w:val="28"/>
          <w:rtl/>
          <w:lang w:bidi="fa-IR"/>
        </w:rPr>
        <w:t>تسلط</w:t>
      </w:r>
      <w:r w:rsidRPr="00B66EF9">
        <w:rPr>
          <w:rFonts w:ascii="Cambria" w:eastAsia="Times New Roman" w:hAnsi="Cambria" w:cs="B Lotus"/>
          <w:b/>
          <w:bCs/>
          <w:sz w:val="28"/>
          <w:szCs w:val="28"/>
          <w:rtl/>
          <w:lang w:bidi="fa-IR"/>
        </w:rPr>
        <w:t xml:space="preserve"> </w:t>
      </w:r>
      <w:r w:rsidRPr="00B66EF9">
        <w:rPr>
          <w:rFonts w:ascii="Cambria" w:eastAsia="Times New Roman" w:hAnsi="Cambria" w:cs="B Lotus" w:hint="cs"/>
          <w:b/>
          <w:bCs/>
          <w:sz w:val="28"/>
          <w:szCs w:val="28"/>
          <w:rtl/>
          <w:lang w:bidi="fa-IR"/>
        </w:rPr>
        <w:t>بر</w:t>
      </w:r>
      <w:r w:rsidRPr="00B66EF9">
        <w:rPr>
          <w:rFonts w:ascii="Cambria" w:eastAsia="Times New Roman" w:hAnsi="Cambria" w:cs="B Lotus"/>
          <w:b/>
          <w:bCs/>
          <w:sz w:val="28"/>
          <w:szCs w:val="28"/>
          <w:rtl/>
          <w:lang w:bidi="fa-IR"/>
        </w:rPr>
        <w:t xml:space="preserve"> </w:t>
      </w:r>
      <w:r w:rsidRPr="00B66EF9">
        <w:rPr>
          <w:rFonts w:ascii="Cambria" w:eastAsia="Times New Roman" w:hAnsi="Cambria" w:cs="B Lotus" w:hint="cs"/>
          <w:b/>
          <w:bCs/>
          <w:sz w:val="28"/>
          <w:szCs w:val="28"/>
          <w:rtl/>
          <w:lang w:bidi="fa-IR"/>
        </w:rPr>
        <w:t>محیط</w:t>
      </w:r>
      <w:r w:rsidRPr="00B66EF9">
        <w:rPr>
          <w:rFonts w:ascii="Cambria" w:eastAsia="Times New Roman" w:hAnsi="Cambria" w:cs="B Lotus"/>
          <w:b/>
          <w:bCs/>
          <w:sz w:val="28"/>
          <w:szCs w:val="28"/>
          <w:rtl/>
          <w:lang w:bidi="fa-IR"/>
        </w:rPr>
        <w:t xml:space="preserve"> : </w:t>
      </w:r>
    </w:p>
    <w:p w:rsidR="00B66EF9" w:rsidRPr="00B66EF9" w:rsidRDefault="00B66EF9" w:rsidP="00B66EF9">
      <w:pPr>
        <w:keepNext/>
        <w:keepLines/>
        <w:bidi/>
        <w:spacing w:before="40" w:after="0" w:line="360" w:lineRule="auto"/>
        <w:ind w:firstLine="397"/>
        <w:outlineLvl w:val="1"/>
        <w:rPr>
          <w:rFonts w:ascii="Cambria" w:eastAsia="Times New Roman" w:hAnsi="Cambria" w:cs="B Lotus"/>
          <w:b/>
          <w:bCs/>
          <w:sz w:val="28"/>
          <w:szCs w:val="28"/>
          <w:lang w:bidi="fa-IR"/>
        </w:rPr>
      </w:pPr>
      <w:r w:rsidRPr="00B66EF9">
        <w:rPr>
          <w:rFonts w:ascii="Cambria" w:eastAsia="Times New Roman" w:hAnsi="Cambria" w:cs="B Lotus" w:hint="cs"/>
          <w:b/>
          <w:bCs/>
          <w:sz w:val="28"/>
          <w:szCs w:val="28"/>
          <w:rtl/>
          <w:lang w:bidi="fa-IR"/>
        </w:rPr>
        <w:t>خودمختاری</w:t>
      </w:r>
    </w:p>
    <w:p w:rsidR="00B66EF9" w:rsidRPr="00B66EF9" w:rsidRDefault="00B66EF9" w:rsidP="00B66EF9">
      <w:pPr>
        <w:keepNext/>
        <w:keepLines/>
        <w:bidi/>
        <w:spacing w:before="40" w:after="0" w:line="360" w:lineRule="auto"/>
        <w:ind w:firstLine="397"/>
        <w:outlineLvl w:val="1"/>
        <w:rPr>
          <w:rFonts w:ascii="Cambria" w:eastAsia="Times New Roman" w:hAnsi="Cambria" w:cs="B Lotus"/>
          <w:b/>
          <w:bCs/>
          <w:sz w:val="28"/>
          <w:szCs w:val="28"/>
          <w:lang w:bidi="fa-IR"/>
        </w:rPr>
      </w:pPr>
      <w:r w:rsidRPr="00B66EF9">
        <w:rPr>
          <w:rFonts w:ascii="Cambria" w:eastAsia="Times New Roman" w:hAnsi="Cambria" w:cs="B Lotus" w:hint="cs"/>
          <w:b/>
          <w:bCs/>
          <w:sz w:val="28"/>
          <w:szCs w:val="28"/>
          <w:rtl/>
          <w:lang w:bidi="fa-IR"/>
        </w:rPr>
        <w:t>روابط</w:t>
      </w:r>
      <w:r w:rsidRPr="00B66EF9">
        <w:rPr>
          <w:rFonts w:ascii="Cambria" w:eastAsia="Times New Roman" w:hAnsi="Cambria" w:cs="B Lotus"/>
          <w:b/>
          <w:bCs/>
          <w:sz w:val="28"/>
          <w:szCs w:val="28"/>
          <w:rtl/>
          <w:lang w:bidi="fa-IR"/>
        </w:rPr>
        <w:t xml:space="preserve"> </w:t>
      </w:r>
      <w:r w:rsidRPr="00B66EF9">
        <w:rPr>
          <w:rFonts w:ascii="Cambria" w:eastAsia="Times New Roman" w:hAnsi="Cambria" w:cs="B Lotus" w:hint="cs"/>
          <w:b/>
          <w:bCs/>
          <w:sz w:val="28"/>
          <w:szCs w:val="28"/>
          <w:rtl/>
          <w:lang w:bidi="fa-IR"/>
        </w:rPr>
        <w:t>با</w:t>
      </w:r>
      <w:r w:rsidRPr="00B66EF9">
        <w:rPr>
          <w:rFonts w:ascii="Cambria" w:eastAsia="Times New Roman" w:hAnsi="Cambria" w:cs="B Lotus"/>
          <w:b/>
          <w:bCs/>
          <w:sz w:val="28"/>
          <w:szCs w:val="28"/>
          <w:rtl/>
          <w:lang w:bidi="fa-IR"/>
        </w:rPr>
        <w:t xml:space="preserve"> </w:t>
      </w:r>
      <w:r w:rsidRPr="00B66EF9">
        <w:rPr>
          <w:rFonts w:ascii="Cambria" w:eastAsia="Times New Roman" w:hAnsi="Cambria" w:cs="B Lotus" w:hint="cs"/>
          <w:b/>
          <w:bCs/>
          <w:sz w:val="28"/>
          <w:szCs w:val="28"/>
          <w:rtl/>
          <w:lang w:bidi="fa-IR"/>
        </w:rPr>
        <w:t>دیگران</w:t>
      </w:r>
    </w:p>
    <w:p w:rsidR="00B66EF9" w:rsidRPr="00B66EF9" w:rsidRDefault="00B66EF9" w:rsidP="00B66EF9">
      <w:pPr>
        <w:keepNext/>
        <w:keepLines/>
        <w:bidi/>
        <w:spacing w:before="40" w:after="0" w:line="360" w:lineRule="auto"/>
        <w:ind w:firstLine="397"/>
        <w:outlineLvl w:val="1"/>
        <w:rPr>
          <w:rFonts w:ascii="Cambria" w:eastAsia="Times New Roman" w:hAnsi="Cambria" w:cs="B Lotus"/>
          <w:b/>
          <w:bCs/>
          <w:sz w:val="28"/>
          <w:szCs w:val="28"/>
          <w:lang w:bidi="fa-IR"/>
        </w:rPr>
      </w:pPr>
      <w:r w:rsidRPr="00B66EF9">
        <w:rPr>
          <w:rFonts w:ascii="Cambria" w:eastAsia="Times New Roman" w:hAnsi="Cambria" w:cs="B Lotus" w:hint="cs"/>
          <w:b/>
          <w:bCs/>
          <w:sz w:val="28"/>
          <w:szCs w:val="28"/>
          <w:rtl/>
          <w:lang w:bidi="fa-IR"/>
        </w:rPr>
        <w:t>تحقیقات</w:t>
      </w:r>
      <w:r w:rsidRPr="00B66EF9">
        <w:rPr>
          <w:rFonts w:ascii="Cambria" w:eastAsia="Times New Roman" w:hAnsi="Cambria" w:cs="B Lotus"/>
          <w:b/>
          <w:bCs/>
          <w:sz w:val="28"/>
          <w:szCs w:val="28"/>
          <w:rtl/>
          <w:lang w:bidi="fa-IR"/>
        </w:rPr>
        <w:t xml:space="preserve"> </w:t>
      </w:r>
      <w:r w:rsidRPr="00B66EF9">
        <w:rPr>
          <w:rFonts w:ascii="Cambria" w:eastAsia="Times New Roman" w:hAnsi="Cambria" w:cs="B Lotus" w:hint="cs"/>
          <w:b/>
          <w:bCs/>
          <w:sz w:val="28"/>
          <w:szCs w:val="28"/>
          <w:rtl/>
          <w:lang w:bidi="fa-IR"/>
        </w:rPr>
        <w:t>انجام</w:t>
      </w:r>
      <w:r w:rsidRPr="00B66EF9">
        <w:rPr>
          <w:rFonts w:ascii="Cambria" w:eastAsia="Times New Roman" w:hAnsi="Cambria" w:cs="B Lotus"/>
          <w:b/>
          <w:bCs/>
          <w:sz w:val="28"/>
          <w:szCs w:val="28"/>
          <w:rtl/>
          <w:lang w:bidi="fa-IR"/>
        </w:rPr>
        <w:t xml:space="preserve"> </w:t>
      </w:r>
      <w:r w:rsidRPr="00B66EF9">
        <w:rPr>
          <w:rFonts w:ascii="Cambria" w:eastAsia="Times New Roman" w:hAnsi="Cambria" w:cs="B Lotus" w:hint="cs"/>
          <w:b/>
          <w:bCs/>
          <w:sz w:val="28"/>
          <w:szCs w:val="28"/>
          <w:rtl/>
          <w:lang w:bidi="fa-IR"/>
        </w:rPr>
        <w:t>گرفته</w:t>
      </w:r>
      <w:r w:rsidRPr="00B66EF9">
        <w:rPr>
          <w:rFonts w:ascii="Cambria" w:eastAsia="Times New Roman" w:hAnsi="Cambria" w:cs="B Lotus"/>
          <w:b/>
          <w:bCs/>
          <w:sz w:val="28"/>
          <w:szCs w:val="28"/>
          <w:rtl/>
          <w:lang w:bidi="fa-IR"/>
        </w:rPr>
        <w:t xml:space="preserve"> </w:t>
      </w:r>
    </w:p>
    <w:p w:rsidR="00B66EF9" w:rsidRPr="00B66EF9" w:rsidRDefault="00B66EF9" w:rsidP="00B66EF9">
      <w:pPr>
        <w:keepNext/>
        <w:keepLines/>
        <w:bidi/>
        <w:spacing w:before="40" w:after="0" w:line="360" w:lineRule="auto"/>
        <w:ind w:firstLine="397"/>
        <w:outlineLvl w:val="1"/>
        <w:rPr>
          <w:rFonts w:ascii="Cambria" w:eastAsia="Times New Roman" w:hAnsi="Cambria" w:cs="B Lotus"/>
          <w:b/>
          <w:bCs/>
          <w:sz w:val="28"/>
          <w:szCs w:val="28"/>
          <w:lang w:bidi="fa-IR"/>
        </w:rPr>
      </w:pPr>
      <w:r w:rsidRPr="00B66EF9">
        <w:rPr>
          <w:rFonts w:ascii="Cambria" w:eastAsia="Times New Roman" w:hAnsi="Cambria" w:cs="B Lotus" w:hint="cs"/>
          <w:b/>
          <w:bCs/>
          <w:sz w:val="28"/>
          <w:szCs w:val="28"/>
          <w:rtl/>
          <w:lang w:bidi="fa-IR"/>
        </w:rPr>
        <w:t>منابع</w:t>
      </w:r>
      <w:r w:rsidRPr="00B66EF9">
        <w:rPr>
          <w:rFonts w:ascii="Cambria" w:eastAsia="Times New Roman" w:hAnsi="Cambria" w:cs="B Lotus"/>
          <w:b/>
          <w:bCs/>
          <w:sz w:val="28"/>
          <w:szCs w:val="28"/>
          <w:rtl/>
          <w:lang w:bidi="fa-IR"/>
        </w:rPr>
        <w:t xml:space="preserve"> </w:t>
      </w:r>
      <w:r w:rsidRPr="00B66EF9">
        <w:rPr>
          <w:rFonts w:ascii="Cambria" w:eastAsia="Times New Roman" w:hAnsi="Cambria" w:cs="B Lotus" w:hint="cs"/>
          <w:b/>
          <w:bCs/>
          <w:sz w:val="28"/>
          <w:szCs w:val="28"/>
          <w:rtl/>
          <w:lang w:bidi="fa-IR"/>
        </w:rPr>
        <w:t>فارسی</w:t>
      </w:r>
    </w:p>
    <w:p w:rsidR="00B66EF9" w:rsidRDefault="00B66EF9" w:rsidP="00B66EF9">
      <w:pPr>
        <w:keepNext/>
        <w:keepLines/>
        <w:bidi/>
        <w:spacing w:before="40" w:after="0" w:line="360" w:lineRule="auto"/>
        <w:ind w:firstLine="397"/>
        <w:outlineLvl w:val="1"/>
        <w:rPr>
          <w:rFonts w:ascii="Cambria" w:eastAsia="Times New Roman" w:hAnsi="Cambria" w:cs="B Lotus"/>
          <w:b/>
          <w:bCs/>
          <w:sz w:val="28"/>
          <w:szCs w:val="28"/>
          <w:rtl/>
          <w:lang w:bidi="fa-IR"/>
        </w:rPr>
      </w:pPr>
      <w:r w:rsidRPr="00B66EF9">
        <w:rPr>
          <w:rFonts w:ascii="Cambria" w:eastAsia="Times New Roman" w:hAnsi="Cambria" w:cs="B Lotus"/>
          <w:b/>
          <w:bCs/>
          <w:sz w:val="28"/>
          <w:szCs w:val="28"/>
          <w:lang w:bidi="fa-IR"/>
        </w:rPr>
        <w:t>Reference</w:t>
      </w:r>
    </w:p>
    <w:p w:rsidR="00B66EF9" w:rsidRDefault="00B66EF9" w:rsidP="00B66EF9">
      <w:pPr>
        <w:keepNext/>
        <w:keepLines/>
        <w:bidi/>
        <w:spacing w:before="40" w:after="0" w:line="360" w:lineRule="auto"/>
        <w:ind w:firstLine="397"/>
        <w:outlineLvl w:val="1"/>
        <w:rPr>
          <w:rFonts w:ascii="Cambria" w:eastAsia="Times New Roman" w:hAnsi="Cambria" w:cs="B Lotus"/>
          <w:b/>
          <w:bCs/>
          <w:sz w:val="28"/>
          <w:szCs w:val="28"/>
          <w:rtl/>
          <w:lang w:bidi="fa-IR"/>
        </w:rPr>
      </w:pPr>
    </w:p>
    <w:p w:rsidR="00B66EF9" w:rsidRDefault="00B66EF9" w:rsidP="00B66EF9">
      <w:pPr>
        <w:keepNext/>
        <w:keepLines/>
        <w:bidi/>
        <w:spacing w:before="40" w:after="0" w:line="360" w:lineRule="auto"/>
        <w:ind w:firstLine="397"/>
        <w:outlineLvl w:val="1"/>
        <w:rPr>
          <w:rFonts w:ascii="Cambria" w:eastAsia="Times New Roman" w:hAnsi="Cambria" w:cs="B Lotus"/>
          <w:b/>
          <w:bCs/>
          <w:sz w:val="28"/>
          <w:szCs w:val="28"/>
          <w:rtl/>
          <w:lang w:bidi="fa-IR"/>
        </w:rPr>
      </w:pPr>
    </w:p>
    <w:bookmarkEnd w:id="1"/>
    <w:p w:rsidR="00B33920" w:rsidRPr="00CA3CF9" w:rsidRDefault="00B33920" w:rsidP="00B66EF9">
      <w:pPr>
        <w:keepNext/>
        <w:keepLines/>
        <w:bidi/>
        <w:spacing w:before="40" w:after="0" w:line="360" w:lineRule="auto"/>
        <w:ind w:firstLine="397"/>
        <w:outlineLvl w:val="1"/>
        <w:rPr>
          <w:rFonts w:ascii="Cambria" w:eastAsia="Times New Roman" w:hAnsi="Cambria" w:cs="B Lotus"/>
          <w:b/>
          <w:bCs/>
          <w:sz w:val="28"/>
          <w:szCs w:val="28"/>
          <w:rtl/>
          <w:lang w:bidi="fa-IR"/>
        </w:rPr>
      </w:pPr>
      <w:r w:rsidRPr="00CA3CF9">
        <w:rPr>
          <w:rFonts w:ascii="Cambria" w:eastAsia="Times New Roman" w:hAnsi="Cambria" w:cs="B Lotus" w:hint="cs"/>
          <w:b/>
          <w:bCs/>
          <w:sz w:val="28"/>
          <w:szCs w:val="28"/>
          <w:rtl/>
          <w:lang w:bidi="fa-IR"/>
        </w:rPr>
        <w:t>روابط با دیگران</w:t>
      </w:r>
      <w:bookmarkEnd w:id="0"/>
    </w:p>
    <w:p w:rsidR="00B33920" w:rsidRPr="00CA3CF9" w:rsidRDefault="00B33920" w:rsidP="00CA3CF9">
      <w:pPr>
        <w:bidi/>
        <w:spacing w:after="120" w:line="360" w:lineRule="auto"/>
        <w:ind w:firstLine="397"/>
        <w:jc w:val="both"/>
        <w:rPr>
          <w:rFonts w:ascii="Cambria" w:eastAsia="Times New Roman" w:hAnsi="Cambria" w:cs="B Lotus"/>
          <w:b/>
          <w:bCs/>
          <w:sz w:val="28"/>
          <w:szCs w:val="28"/>
          <w:rtl/>
          <w:lang w:bidi="fa-IR"/>
        </w:rPr>
      </w:pPr>
      <w:r w:rsidRPr="00CA3CF9">
        <w:rPr>
          <w:rFonts w:ascii="Calibri" w:eastAsia="Calibri" w:hAnsi="Calibri" w:cs="B Lotus" w:hint="cs"/>
          <w:sz w:val="28"/>
          <w:szCs w:val="28"/>
          <w:rtl/>
        </w:rPr>
        <w:t xml:space="preserve">در این بخش به مباحث مربوط به روابط با دیگران پرداخته می شود،که شامل تعاریف، مدلهای ارتباطی و تحقیقات انجام گرفته مربوط به این بخش است. </w:t>
      </w:r>
    </w:p>
    <w:p w:rsidR="00B33920" w:rsidRPr="00CA3CF9" w:rsidRDefault="00B33920" w:rsidP="00CA3CF9">
      <w:pPr>
        <w:keepNext/>
        <w:keepLines/>
        <w:bidi/>
        <w:spacing w:before="40" w:after="0" w:line="360" w:lineRule="auto"/>
        <w:ind w:firstLine="397"/>
        <w:outlineLvl w:val="1"/>
        <w:rPr>
          <w:rFonts w:ascii="Cambria" w:eastAsia="Times New Roman" w:hAnsi="Cambria" w:cs="B Lotus"/>
          <w:b/>
          <w:bCs/>
          <w:sz w:val="28"/>
          <w:szCs w:val="28"/>
          <w:lang w:bidi="fa-IR"/>
        </w:rPr>
      </w:pPr>
      <w:bookmarkStart w:id="2" w:name="_Toc421715079"/>
      <w:r w:rsidRPr="00CA3CF9">
        <w:rPr>
          <w:rFonts w:ascii="Cambria" w:eastAsia="Times New Roman" w:hAnsi="Cambria" w:cs="B Lotus" w:hint="cs"/>
          <w:b/>
          <w:bCs/>
          <w:sz w:val="28"/>
          <w:szCs w:val="28"/>
          <w:rtl/>
          <w:lang w:bidi="fa-IR"/>
        </w:rPr>
        <w:t>معنای ارتباط</w:t>
      </w:r>
      <w:bookmarkEnd w:id="2"/>
    </w:p>
    <w:p w:rsidR="00B33920" w:rsidRPr="00CA3CF9" w:rsidRDefault="00B33920" w:rsidP="00CA3CF9">
      <w:pPr>
        <w:bidi/>
        <w:spacing w:after="120" w:line="360" w:lineRule="auto"/>
        <w:ind w:firstLine="397"/>
        <w:jc w:val="both"/>
        <w:rPr>
          <w:rFonts w:ascii="Cambria" w:eastAsia="Times New Roman" w:hAnsi="Cambria" w:cs="B Lotus"/>
          <w:sz w:val="28"/>
          <w:szCs w:val="28"/>
          <w:rtl/>
          <w:lang w:bidi="fa-IR"/>
        </w:rPr>
      </w:pPr>
      <w:r w:rsidRPr="00CA3CF9">
        <w:rPr>
          <w:rFonts w:ascii="Cambria" w:eastAsia="Times New Roman" w:hAnsi="Cambria" w:cs="B Lotus" w:hint="cs"/>
          <w:sz w:val="28"/>
          <w:szCs w:val="28"/>
          <w:rtl/>
          <w:lang w:bidi="fa-IR"/>
        </w:rPr>
        <w:t xml:space="preserve">کلمه ی ارتباط ( </w:t>
      </w:r>
      <w:r w:rsidRPr="00CA3CF9">
        <w:rPr>
          <w:rFonts w:ascii="Cambria" w:eastAsia="Times New Roman" w:hAnsi="Cambria" w:cs="B Lotus"/>
          <w:sz w:val="28"/>
          <w:szCs w:val="28"/>
          <w:lang w:bidi="fa-IR"/>
        </w:rPr>
        <w:t>communication</w:t>
      </w:r>
      <w:r w:rsidRPr="00CA3CF9">
        <w:rPr>
          <w:rFonts w:ascii="Cambria" w:eastAsia="Times New Roman" w:hAnsi="Cambria" w:cs="B Lotus" w:hint="cs"/>
          <w:sz w:val="28"/>
          <w:szCs w:val="28"/>
          <w:rtl/>
          <w:lang w:bidi="fa-IR"/>
        </w:rPr>
        <w:t xml:space="preserve">) از لغت لاتین </w:t>
      </w:r>
      <w:r w:rsidRPr="00CA3CF9">
        <w:rPr>
          <w:rFonts w:ascii="Cambria" w:eastAsia="Times New Roman" w:hAnsi="Cambria" w:cs="B Lotus"/>
          <w:sz w:val="28"/>
          <w:szCs w:val="28"/>
          <w:lang w:bidi="fa-IR"/>
        </w:rPr>
        <w:t xml:space="preserve">communicare </w:t>
      </w:r>
      <w:r w:rsidRPr="00CA3CF9">
        <w:rPr>
          <w:rFonts w:ascii="Cambria" w:eastAsia="Times New Roman" w:hAnsi="Cambria" w:cs="B Lotus" w:hint="cs"/>
          <w:sz w:val="28"/>
          <w:szCs w:val="28"/>
          <w:rtl/>
          <w:lang w:bidi="fa-IR"/>
        </w:rPr>
        <w:t xml:space="preserve"> مشتق شد است که این لغت در زبان لاتین به معنای </w:t>
      </w:r>
      <w:r w:rsidRPr="00CA3CF9">
        <w:rPr>
          <w:rFonts w:ascii="Cambria" w:eastAsia="Times New Roman" w:hAnsi="Cambria" w:cs="B Lotus"/>
          <w:sz w:val="28"/>
          <w:szCs w:val="28"/>
          <w:lang w:bidi="fa-IR"/>
        </w:rPr>
        <w:t xml:space="preserve">To make common </w:t>
      </w:r>
      <w:r w:rsidRPr="00CA3CF9">
        <w:rPr>
          <w:rFonts w:ascii="Cambria" w:eastAsia="Times New Roman" w:hAnsi="Cambria" w:cs="B Lotus" w:hint="cs"/>
          <w:sz w:val="28"/>
          <w:szCs w:val="28"/>
          <w:rtl/>
          <w:lang w:bidi="fa-IR"/>
        </w:rPr>
        <w:t>یا عمومی کردن و با در معرض عموم قرار دادن است            ( پیرسون و نلسون</w:t>
      </w:r>
      <w:r w:rsidRPr="00CA3CF9">
        <w:rPr>
          <w:rFonts w:ascii="Cambria" w:eastAsia="Times New Roman" w:hAnsi="Cambria" w:cs="B Lotus"/>
          <w:sz w:val="28"/>
          <w:szCs w:val="28"/>
          <w:vertAlign w:val="superscript"/>
          <w:rtl/>
          <w:lang w:bidi="fa-IR"/>
        </w:rPr>
        <w:footnoteReference w:id="1"/>
      </w:r>
      <w:r w:rsidRPr="00CA3CF9">
        <w:rPr>
          <w:rFonts w:ascii="Cambria" w:eastAsia="Times New Roman" w:hAnsi="Cambria" w:cs="B Lotus" w:hint="cs"/>
          <w:sz w:val="28"/>
          <w:szCs w:val="28"/>
          <w:rtl/>
          <w:lang w:bidi="fa-IR"/>
        </w:rPr>
        <w:t xml:space="preserve">، 1983). پس در اصل اعتقاد بر این است که ارتباطات برخی از مفاهیم و تفکرات و معانی و یا به عبارت دیگر پیام ها را به دیگران و یا عموم گسترش می دهد. </w:t>
      </w:r>
      <w:r w:rsidRPr="00CA3CF9">
        <w:rPr>
          <w:rFonts w:ascii="Cambria" w:eastAsia="Times New Roman" w:hAnsi="Cambria" w:cs="B Lotus" w:hint="cs"/>
          <w:sz w:val="28"/>
          <w:szCs w:val="28"/>
          <w:rtl/>
          <w:lang w:bidi="fa-IR"/>
        </w:rPr>
        <w:lastRenderedPageBreak/>
        <w:t>تعاریف جدید تر آن را تبادل معنی</w:t>
      </w:r>
      <w:r w:rsidRPr="00CA3CF9">
        <w:rPr>
          <w:rFonts w:ascii="Cambria" w:eastAsia="Times New Roman" w:hAnsi="Cambria" w:cs="B Lotus"/>
          <w:sz w:val="28"/>
          <w:szCs w:val="28"/>
          <w:vertAlign w:val="superscript"/>
          <w:rtl/>
          <w:lang w:bidi="fa-IR"/>
        </w:rPr>
        <w:footnoteReference w:id="2"/>
      </w:r>
      <w:r w:rsidRPr="00CA3CF9">
        <w:rPr>
          <w:rFonts w:ascii="Cambria" w:eastAsia="Times New Roman" w:hAnsi="Cambria" w:cs="B Lotus" w:hint="cs"/>
          <w:sz w:val="28"/>
          <w:szCs w:val="28"/>
          <w:rtl/>
          <w:lang w:bidi="fa-IR"/>
        </w:rPr>
        <w:t xml:space="preserve"> یا انتقال پیام ها می دانند. ارتباطات به گونه ای وسیع و گسترده تجارب</w:t>
      </w:r>
      <w:r w:rsidRPr="00CA3CF9">
        <w:rPr>
          <w:rFonts w:ascii="Cambria" w:eastAsia="Times New Roman" w:hAnsi="Cambria" w:cs="B Lotus"/>
          <w:sz w:val="28"/>
          <w:szCs w:val="28"/>
          <w:vertAlign w:val="superscript"/>
          <w:rtl/>
          <w:lang w:bidi="fa-IR"/>
        </w:rPr>
        <w:footnoteReference w:id="3"/>
      </w:r>
      <w:r w:rsidRPr="00CA3CF9">
        <w:rPr>
          <w:rFonts w:ascii="Cambria" w:eastAsia="Times New Roman" w:hAnsi="Cambria" w:cs="B Lotus" w:hint="cs"/>
          <w:sz w:val="28"/>
          <w:szCs w:val="28"/>
          <w:rtl/>
          <w:lang w:bidi="fa-IR"/>
        </w:rPr>
        <w:t xml:space="preserve"> نیز تعریف شده است. دین بارلوند</w:t>
      </w:r>
      <w:r w:rsidRPr="00CA3CF9">
        <w:rPr>
          <w:rFonts w:ascii="Cambria" w:eastAsia="Times New Roman" w:hAnsi="Cambria" w:cs="B Lotus"/>
          <w:sz w:val="28"/>
          <w:szCs w:val="28"/>
          <w:vertAlign w:val="superscript"/>
          <w:rtl/>
          <w:lang w:bidi="fa-IR"/>
        </w:rPr>
        <w:footnoteReference w:id="4"/>
      </w:r>
      <w:r w:rsidRPr="00CA3CF9">
        <w:rPr>
          <w:rFonts w:ascii="Cambria" w:eastAsia="Times New Roman" w:hAnsi="Cambria" w:cs="B Lotus" w:hint="cs"/>
          <w:sz w:val="28"/>
          <w:szCs w:val="28"/>
          <w:rtl/>
          <w:lang w:bidi="fa-IR"/>
        </w:rPr>
        <w:t xml:space="preserve"> (1970) معتقد است که ارتباط کلمه ای است که بیانگر فرایند ایجاد معنی است. او بیان می کند که پیام ها ممکن است از خارج شکل بگیرند. توسط یک سخنور، تلویزیون .. اما معانی در درون شکل می گیرند. برلو در این موررد می نویسد : ارتباط در برگیرنده ی انتقال معانی نیست، معانی انتقال پذیر و یا قابل انتقال نیستند بلکه تنها این پیام ها هستند که قابل انتقال اند و معنی در مخاطب ایجاد می شود. پیرسون و نلسون (1983) ارتباطات را فرایند تفهیم</w:t>
      </w:r>
      <w:r w:rsidRPr="00CA3CF9">
        <w:rPr>
          <w:rFonts w:ascii="Cambria" w:eastAsia="Times New Roman" w:hAnsi="Cambria" w:cs="B Lotus"/>
          <w:sz w:val="28"/>
          <w:szCs w:val="28"/>
          <w:vertAlign w:val="superscript"/>
          <w:rtl/>
          <w:lang w:bidi="fa-IR"/>
        </w:rPr>
        <w:footnoteReference w:id="5"/>
      </w:r>
      <w:r w:rsidRPr="00CA3CF9">
        <w:rPr>
          <w:rFonts w:ascii="Cambria" w:eastAsia="Times New Roman" w:hAnsi="Cambria" w:cs="B Lotus" w:hint="cs"/>
          <w:sz w:val="28"/>
          <w:szCs w:val="28"/>
          <w:rtl/>
          <w:lang w:bidi="fa-IR"/>
        </w:rPr>
        <w:t xml:space="preserve"> و تسهیم معنی</w:t>
      </w:r>
      <w:r w:rsidRPr="00CA3CF9">
        <w:rPr>
          <w:rFonts w:ascii="Cambria" w:eastAsia="Times New Roman" w:hAnsi="Cambria" w:cs="B Lotus"/>
          <w:sz w:val="28"/>
          <w:szCs w:val="28"/>
          <w:vertAlign w:val="superscript"/>
          <w:rtl/>
          <w:lang w:bidi="fa-IR"/>
        </w:rPr>
        <w:footnoteReference w:id="6"/>
      </w:r>
      <w:r w:rsidRPr="00CA3CF9">
        <w:rPr>
          <w:rFonts w:ascii="Cambria" w:eastAsia="Times New Roman" w:hAnsi="Cambria" w:cs="B Lotus" w:hint="cs"/>
          <w:sz w:val="28"/>
          <w:szCs w:val="28"/>
          <w:rtl/>
          <w:lang w:bidi="fa-IR"/>
        </w:rPr>
        <w:t xml:space="preserve"> تعریف می کنند. آن ها تفهیم و تسهیم معنی را بنیان های تعریف خود قرار داده اند. دین بارلوند(1970) ارتباط دو انسان را در شش حالت در نظر می گیرد: 1-</w:t>
      </w:r>
      <w:r w:rsidRPr="00CA3CF9">
        <w:rPr>
          <w:rFonts w:ascii="Cambria" w:eastAsia="Times New Roman" w:hAnsi="Cambria" w:cs="B Lotus"/>
          <w:sz w:val="28"/>
          <w:szCs w:val="28"/>
          <w:lang w:bidi="fa-IR"/>
        </w:rPr>
        <w:t xml:space="preserve"> </w:t>
      </w:r>
      <w:r w:rsidRPr="00CA3CF9">
        <w:rPr>
          <w:rFonts w:ascii="Cambria" w:eastAsia="Times New Roman" w:hAnsi="Cambria" w:cs="B Lotus" w:hint="cs"/>
          <w:sz w:val="28"/>
          <w:szCs w:val="28"/>
          <w:rtl/>
          <w:lang w:bidi="fa-IR"/>
        </w:rPr>
        <w:t>نگرش ما نسبت به خودمان. 2-</w:t>
      </w:r>
      <w:r w:rsidRPr="00CA3CF9">
        <w:rPr>
          <w:rFonts w:ascii="Cambria" w:eastAsia="Times New Roman" w:hAnsi="Cambria" w:cs="B Lotus"/>
          <w:sz w:val="28"/>
          <w:szCs w:val="28"/>
          <w:lang w:bidi="fa-IR"/>
        </w:rPr>
        <w:t xml:space="preserve"> </w:t>
      </w:r>
      <w:r w:rsidRPr="00CA3CF9">
        <w:rPr>
          <w:rFonts w:ascii="Cambria" w:eastAsia="Times New Roman" w:hAnsi="Cambria" w:cs="B Lotus" w:hint="cs"/>
          <w:sz w:val="28"/>
          <w:szCs w:val="28"/>
          <w:rtl/>
          <w:lang w:bidi="fa-IR"/>
        </w:rPr>
        <w:t>نگرش ما در مورد دیگری 3- نگرش ما نسبت به نگرش دیگری به ما 4-</w:t>
      </w:r>
      <w:r w:rsidRPr="00CA3CF9">
        <w:rPr>
          <w:rFonts w:ascii="Cambria" w:eastAsia="Times New Roman" w:hAnsi="Cambria" w:cs="B Lotus"/>
          <w:sz w:val="28"/>
          <w:szCs w:val="28"/>
          <w:lang w:bidi="fa-IR"/>
        </w:rPr>
        <w:t xml:space="preserve"> </w:t>
      </w:r>
      <w:r w:rsidRPr="00CA3CF9">
        <w:rPr>
          <w:rFonts w:ascii="Cambria" w:eastAsia="Times New Roman" w:hAnsi="Cambria" w:cs="B Lotus" w:hint="cs"/>
          <w:sz w:val="28"/>
          <w:szCs w:val="28"/>
          <w:rtl/>
          <w:lang w:bidi="fa-IR"/>
        </w:rPr>
        <w:t>نگرش دیگری نسبت به خودش 5-</w:t>
      </w:r>
      <w:r w:rsidRPr="00CA3CF9">
        <w:rPr>
          <w:rFonts w:ascii="Cambria" w:eastAsia="Times New Roman" w:hAnsi="Cambria" w:cs="B Lotus"/>
          <w:sz w:val="28"/>
          <w:szCs w:val="28"/>
          <w:lang w:bidi="fa-IR"/>
        </w:rPr>
        <w:t xml:space="preserve"> </w:t>
      </w:r>
      <w:r w:rsidRPr="00CA3CF9">
        <w:rPr>
          <w:rFonts w:ascii="Cambria" w:eastAsia="Times New Roman" w:hAnsi="Cambria" w:cs="B Lotus" w:hint="cs"/>
          <w:sz w:val="28"/>
          <w:szCs w:val="28"/>
          <w:rtl/>
          <w:lang w:bidi="fa-IR"/>
        </w:rPr>
        <w:t>نگرش دیگری نسبت به ما 6- نگرش دیگری نسبت به نگرش ما به او. شی یر (1985) ارتباط را فرایندی سیستمیک تعریف می کند که در آ ن مردم با او از طریق نمادها با یکدیگر کنش متقابل دارند تا معانی را ایجاد و تفسیر کنند.</w:t>
      </w:r>
    </w:p>
    <w:p w:rsidR="00B33920" w:rsidRPr="00CA3CF9" w:rsidRDefault="00B33920" w:rsidP="00CA3CF9">
      <w:pPr>
        <w:keepNext/>
        <w:keepLines/>
        <w:bidi/>
        <w:spacing w:before="40" w:after="0" w:line="360" w:lineRule="auto"/>
        <w:ind w:firstLine="397"/>
        <w:outlineLvl w:val="1"/>
        <w:rPr>
          <w:rFonts w:ascii="Cambria" w:eastAsia="Times New Roman" w:hAnsi="Cambria" w:cs="B Lotus"/>
          <w:b/>
          <w:bCs/>
          <w:sz w:val="28"/>
          <w:szCs w:val="28"/>
          <w:rtl/>
          <w:lang w:bidi="fa-IR"/>
        </w:rPr>
      </w:pPr>
      <w:bookmarkStart w:id="3" w:name="_Toc421715080"/>
      <w:r w:rsidRPr="00CA3CF9">
        <w:rPr>
          <w:rFonts w:ascii="Cambria" w:eastAsia="Times New Roman" w:hAnsi="Cambria" w:cs="B Lotus" w:hint="cs"/>
          <w:b/>
          <w:bCs/>
          <w:sz w:val="28"/>
          <w:szCs w:val="28"/>
          <w:rtl/>
          <w:lang w:bidi="fa-IR"/>
        </w:rPr>
        <w:t>اهمیت ارتباط</w:t>
      </w:r>
      <w:bookmarkEnd w:id="3"/>
    </w:p>
    <w:p w:rsidR="00B33920" w:rsidRPr="00CA3CF9" w:rsidRDefault="00B33920" w:rsidP="00CA3CF9">
      <w:pPr>
        <w:bidi/>
        <w:spacing w:after="120" w:line="360" w:lineRule="auto"/>
        <w:ind w:firstLine="397"/>
        <w:jc w:val="both"/>
        <w:rPr>
          <w:rFonts w:ascii="Cambria" w:eastAsia="Times New Roman" w:hAnsi="Cambria" w:cs="B Lotus"/>
          <w:sz w:val="28"/>
          <w:szCs w:val="28"/>
          <w:rtl/>
          <w:lang w:bidi="fa-IR"/>
        </w:rPr>
      </w:pPr>
      <w:r w:rsidRPr="00CA3CF9">
        <w:rPr>
          <w:rFonts w:ascii="Cambria" w:eastAsia="Times New Roman" w:hAnsi="Cambria" w:cs="B Lotus" w:hint="cs"/>
          <w:sz w:val="28"/>
          <w:szCs w:val="28"/>
          <w:rtl/>
          <w:lang w:bidi="fa-IR"/>
        </w:rPr>
        <w:t xml:space="preserve">رابطه ی عمیق ما بین هویت و ارتباط به طور غم انگیزی در کودکانی دیده می شود که از ارتباط انسانی محدودی برخوردار بوده اند. مطالعه های موردی از کودکانی که از دیگران منزوی شده بودن نشان می دهد که آ نها فاقد یک خود پنداره محکم هستند و رشد ذهنی و فیزیکی آن ها با نبود و فقدان کلام و زبان به طور جدی آسیب دیده است. ارتباط با دیگران نه تنها بر احساس هویت ما تاثیر دارد بلکه مستقیما بر بهزیستی و جسمانی ما اثرند است. </w:t>
      </w:r>
    </w:p>
    <w:p w:rsidR="00B33920" w:rsidRPr="00CA3CF9" w:rsidRDefault="00B33920" w:rsidP="00CA3CF9">
      <w:pPr>
        <w:bidi/>
        <w:spacing w:after="120" w:line="360" w:lineRule="auto"/>
        <w:ind w:firstLine="397"/>
        <w:jc w:val="both"/>
        <w:rPr>
          <w:rFonts w:ascii="Cambria" w:eastAsia="Times New Roman" w:hAnsi="Cambria" w:cs="B Lotus"/>
          <w:sz w:val="28"/>
          <w:szCs w:val="28"/>
          <w:rtl/>
          <w:lang w:bidi="fa-IR"/>
        </w:rPr>
      </w:pPr>
      <w:r w:rsidRPr="00CA3CF9">
        <w:rPr>
          <w:rFonts w:ascii="Cambria" w:eastAsia="Times New Roman" w:hAnsi="Cambria" w:cs="B Lotus" w:hint="cs"/>
          <w:sz w:val="28"/>
          <w:szCs w:val="28"/>
          <w:rtl/>
          <w:lang w:bidi="fa-IR"/>
        </w:rPr>
        <w:t>تحقیقات نشان می دهد که ارتباط با دیگران سلامت فرد را ارتقا می دهد در حالی که انزوای اجتماعی با استرس، بیماری و مرگ زودهنگام مرتبط است (کولیر و توماس، 1998). افرادی که فاقد دوست صمیمی هستند اضطراب و افسردگی بیشتریی دارند تا افرادی که به دیگران نزدیک هستند .گروهی از محققان تحقیقاتی را که در رابطه با سلامت و رابطه با دیگران بود را بررسی کردند و به این نتیجه رسیدند که انزوای اجتماعی به لحاظ آماری همان قدر برای سلامتی خطرنا است که فشار خون بالا، مصرف دخانیات، چاقی یا کلسترول بالا خطرناک است (کولیر</w:t>
      </w:r>
      <w:r w:rsidRPr="00CA3CF9">
        <w:rPr>
          <w:rFonts w:ascii="Cambria" w:eastAsia="Times New Roman" w:hAnsi="Cambria" w:cs="B Lotus"/>
          <w:sz w:val="28"/>
          <w:szCs w:val="28"/>
          <w:rtl/>
          <w:lang w:bidi="fa-IR"/>
        </w:rPr>
        <w:t xml:space="preserve"> </w:t>
      </w:r>
      <w:r w:rsidRPr="00CA3CF9">
        <w:rPr>
          <w:rFonts w:ascii="Cambria" w:eastAsia="Times New Roman" w:hAnsi="Cambria" w:cs="B Lotus" w:hint="cs"/>
          <w:sz w:val="28"/>
          <w:szCs w:val="28"/>
          <w:rtl/>
          <w:lang w:bidi="fa-IR"/>
        </w:rPr>
        <w:t>و</w:t>
      </w:r>
      <w:r w:rsidRPr="00CA3CF9">
        <w:rPr>
          <w:rFonts w:ascii="Cambria" w:eastAsia="Times New Roman" w:hAnsi="Cambria" w:cs="B Lotus"/>
          <w:sz w:val="28"/>
          <w:szCs w:val="28"/>
          <w:rtl/>
          <w:lang w:bidi="fa-IR"/>
        </w:rPr>
        <w:t xml:space="preserve"> </w:t>
      </w:r>
      <w:r w:rsidRPr="00CA3CF9">
        <w:rPr>
          <w:rFonts w:ascii="Cambria" w:eastAsia="Times New Roman" w:hAnsi="Cambria" w:cs="B Lotus" w:hint="cs"/>
          <w:sz w:val="28"/>
          <w:szCs w:val="28"/>
          <w:rtl/>
          <w:lang w:bidi="fa-IR"/>
        </w:rPr>
        <w:t>توماس،</w:t>
      </w:r>
      <w:r w:rsidRPr="00CA3CF9">
        <w:rPr>
          <w:rFonts w:ascii="Cambria" w:eastAsia="Times New Roman" w:hAnsi="Cambria" w:cs="B Lotus"/>
          <w:sz w:val="28"/>
          <w:szCs w:val="28"/>
          <w:rtl/>
          <w:lang w:bidi="fa-IR"/>
        </w:rPr>
        <w:t xml:space="preserve"> 1998). </w:t>
      </w:r>
      <w:r w:rsidRPr="00CA3CF9">
        <w:rPr>
          <w:rFonts w:ascii="Cambria" w:eastAsia="Times New Roman" w:hAnsi="Cambria" w:cs="B Lotus" w:hint="cs"/>
          <w:sz w:val="28"/>
          <w:szCs w:val="28"/>
          <w:rtl/>
          <w:lang w:bidi="fa-IR"/>
        </w:rPr>
        <w:t xml:space="preserve">کیم( 1988) در مطالعه ای نشان دادند که کودکانی که از طریق مهارت های ارتباطی کافی برخوردار نیستند مراجعات بیشتری به متخصصین بهداشت روان دارند. </w:t>
      </w:r>
    </w:p>
    <w:p w:rsidR="00B33920" w:rsidRPr="00CA3CF9" w:rsidRDefault="00B33920" w:rsidP="00CA3CF9">
      <w:pPr>
        <w:bidi/>
        <w:spacing w:after="120" w:line="360" w:lineRule="auto"/>
        <w:ind w:firstLine="397"/>
        <w:jc w:val="both"/>
        <w:rPr>
          <w:rFonts w:ascii="Cambria" w:eastAsia="Times New Roman" w:hAnsi="Cambria" w:cs="B Lotus"/>
          <w:sz w:val="28"/>
          <w:szCs w:val="28"/>
          <w:rtl/>
          <w:lang w:bidi="fa-IR"/>
        </w:rPr>
      </w:pPr>
      <w:r w:rsidRPr="00CA3CF9">
        <w:rPr>
          <w:rFonts w:ascii="Cambria" w:eastAsia="Times New Roman" w:hAnsi="Cambria" w:cs="B Lotus" w:hint="cs"/>
          <w:sz w:val="28"/>
          <w:szCs w:val="28"/>
          <w:rtl/>
          <w:lang w:bidi="fa-IR"/>
        </w:rPr>
        <w:lastRenderedPageBreak/>
        <w:t>کینساید (1979) در یک مطالعه ی طولی نشان داد که کودکان غیر اجتماعی بیشتر از سایر کودکان به بزهکاری گرایش پیدا می کنند. نیشیدا ( 1999 ) ،در مطالعه ای به این نتیجه رسید که نوجوانان غیر اجتماعی از مهارت های متنوعی از قبیل ارتباط، همکاری، پاسخ مثبت به همسالان و دوست یابی هستند.  تینگ</w:t>
      </w:r>
      <w:r w:rsidRPr="00CA3CF9">
        <w:rPr>
          <w:rFonts w:ascii="Cambria" w:eastAsia="Times New Roman" w:hAnsi="Cambria" w:cs="B Lotus"/>
          <w:sz w:val="28"/>
          <w:szCs w:val="28"/>
          <w:vertAlign w:val="superscript"/>
          <w:rtl/>
          <w:lang w:bidi="fa-IR"/>
        </w:rPr>
        <w:footnoteReference w:id="7"/>
      </w:r>
      <w:r w:rsidRPr="00CA3CF9">
        <w:rPr>
          <w:rFonts w:ascii="Cambria" w:eastAsia="Times New Roman" w:hAnsi="Cambria" w:cs="B Lotus" w:hint="cs"/>
          <w:sz w:val="28"/>
          <w:szCs w:val="28"/>
          <w:rtl/>
          <w:lang w:bidi="fa-IR"/>
        </w:rPr>
        <w:t xml:space="preserve"> (1993) در یک مطالعه به این نتیجه رسید که ارتباط معنی داری بین کمبود مهارت های اجتماعی و متغیرهای تحصیلی وجود دارد. بسیاری از پزشکان و محققان معتقدند که تنهایی بر سیستم ایمنی تاثیر دارد  بیماری های قلبی در افرادی که فقدان شدیدی در روابط بین فردی خود را تجربه کرده اند، رایج است . یوم</w:t>
      </w:r>
      <w:r w:rsidRPr="00CA3CF9">
        <w:rPr>
          <w:rFonts w:ascii="Cambria" w:eastAsia="Times New Roman" w:hAnsi="Cambria" w:cs="B Lotus"/>
          <w:sz w:val="28"/>
          <w:szCs w:val="28"/>
          <w:vertAlign w:val="superscript"/>
          <w:rtl/>
          <w:lang w:bidi="fa-IR"/>
        </w:rPr>
        <w:footnoteReference w:id="8"/>
      </w:r>
      <w:r w:rsidRPr="00CA3CF9">
        <w:rPr>
          <w:rFonts w:ascii="Cambria" w:eastAsia="Times New Roman" w:hAnsi="Cambria" w:cs="B Lotus" w:hint="cs"/>
          <w:sz w:val="28"/>
          <w:szCs w:val="28"/>
          <w:rtl/>
          <w:lang w:bidi="fa-IR"/>
        </w:rPr>
        <w:t xml:space="preserve"> (1988) متخصص روابط بین فردی، گزارش می دهد که افرادی با روابط تخریب شده احتمال بیشتری هست که از عزت نفس پایین، انواع سردردها، الکلیسم، سرطان، اختلالات خواب و دیگر نسائل فیزیکی و هیجانی رنج ببرند. </w:t>
      </w:r>
    </w:p>
    <w:p w:rsidR="00B33920" w:rsidRPr="00CA3CF9" w:rsidRDefault="00B33920" w:rsidP="00CA3CF9">
      <w:pPr>
        <w:keepNext/>
        <w:keepLines/>
        <w:bidi/>
        <w:spacing w:before="40" w:after="0" w:line="360" w:lineRule="auto"/>
        <w:ind w:firstLine="397"/>
        <w:outlineLvl w:val="1"/>
        <w:rPr>
          <w:rFonts w:ascii="Cambria" w:eastAsia="Times New Roman" w:hAnsi="Cambria" w:cs="B Lotus"/>
          <w:b/>
          <w:bCs/>
          <w:sz w:val="28"/>
          <w:szCs w:val="28"/>
          <w:rtl/>
          <w:lang w:bidi="fa-IR"/>
        </w:rPr>
      </w:pPr>
      <w:bookmarkStart w:id="4" w:name="_Toc421715081"/>
      <w:r w:rsidRPr="00CA3CF9">
        <w:rPr>
          <w:rFonts w:ascii="Cambria" w:eastAsia="Times New Roman" w:hAnsi="Cambria" w:cs="B Lotus" w:hint="cs"/>
          <w:b/>
          <w:bCs/>
          <w:sz w:val="28"/>
          <w:szCs w:val="28"/>
          <w:rtl/>
          <w:lang w:bidi="fa-IR"/>
        </w:rPr>
        <w:t>مدل های ارتباط</w:t>
      </w:r>
      <w:bookmarkEnd w:id="4"/>
    </w:p>
    <w:p w:rsidR="00B33920" w:rsidRPr="00CA3CF9" w:rsidRDefault="00B33920" w:rsidP="00CA3CF9">
      <w:pPr>
        <w:bidi/>
        <w:spacing w:after="120" w:line="360" w:lineRule="auto"/>
        <w:ind w:firstLine="397"/>
        <w:jc w:val="both"/>
        <w:rPr>
          <w:rFonts w:ascii="Cambria" w:eastAsia="Times New Roman" w:hAnsi="Cambria" w:cs="B Lotus"/>
          <w:b/>
          <w:bCs/>
          <w:sz w:val="28"/>
          <w:szCs w:val="28"/>
          <w:rtl/>
          <w:lang w:bidi="fa-IR"/>
        </w:rPr>
      </w:pPr>
      <w:r w:rsidRPr="00CA3CF9">
        <w:rPr>
          <w:rFonts w:ascii="Cambria" w:eastAsia="Times New Roman" w:hAnsi="Cambria" w:cs="B Lotus" w:hint="cs"/>
          <w:b/>
          <w:bCs/>
          <w:sz w:val="28"/>
          <w:szCs w:val="28"/>
          <w:rtl/>
          <w:lang w:bidi="fa-IR"/>
        </w:rPr>
        <w:t>مدل های خطی</w:t>
      </w:r>
    </w:p>
    <w:p w:rsidR="00B33920" w:rsidRPr="00CA3CF9" w:rsidRDefault="00B33920" w:rsidP="00CA3CF9">
      <w:pPr>
        <w:bidi/>
        <w:spacing w:after="120" w:line="360" w:lineRule="auto"/>
        <w:ind w:firstLine="397"/>
        <w:jc w:val="both"/>
        <w:rPr>
          <w:rFonts w:ascii="Cambria" w:eastAsia="Times New Roman" w:hAnsi="Cambria" w:cs="B Lotus"/>
          <w:sz w:val="28"/>
          <w:szCs w:val="28"/>
          <w:rtl/>
          <w:lang w:bidi="fa-IR"/>
        </w:rPr>
      </w:pPr>
      <w:r w:rsidRPr="00CA3CF9">
        <w:rPr>
          <w:rFonts w:ascii="Cambria" w:eastAsia="Times New Roman" w:hAnsi="Cambria" w:cs="B Lotus" w:hint="cs"/>
          <w:sz w:val="28"/>
          <w:szCs w:val="28"/>
          <w:rtl/>
          <w:lang w:bidi="fa-IR"/>
        </w:rPr>
        <w:t xml:space="preserve">هارولد لاس ول (1948) اولین مدل ارتباطی را بیان کرد که تحت عنوان مدل خطی از آن یاد می شود در این مدل یک نفر بر دیگری کنش دارد . پنج پرسش اساسی توضیح دهنده ی ارتباط در این مدل است. </w:t>
      </w:r>
    </w:p>
    <w:p w:rsidR="00B33920" w:rsidRPr="00CA3CF9" w:rsidRDefault="00B33920" w:rsidP="00CA3CF9">
      <w:pPr>
        <w:bidi/>
        <w:spacing w:after="120" w:line="360" w:lineRule="auto"/>
        <w:ind w:firstLine="397"/>
        <w:jc w:val="both"/>
        <w:rPr>
          <w:rFonts w:ascii="Cambria" w:eastAsia="Times New Roman" w:hAnsi="Cambria" w:cs="B Lotus"/>
          <w:sz w:val="28"/>
          <w:szCs w:val="28"/>
          <w:rtl/>
          <w:lang w:bidi="fa-IR"/>
        </w:rPr>
      </w:pPr>
      <w:r w:rsidRPr="00CA3CF9">
        <w:rPr>
          <w:rFonts w:ascii="Cambria" w:eastAsia="Times New Roman" w:hAnsi="Cambria" w:cs="B Lotus" w:hint="cs"/>
          <w:sz w:val="28"/>
          <w:szCs w:val="28"/>
          <w:rtl/>
          <w:lang w:bidi="fa-IR"/>
        </w:rPr>
        <w:t>1-چه کسی؟ 2- چه می گوید؟ 3- در چه متنی؟ 4- به چه کسی؟ 5- با چه تاثیری</w:t>
      </w:r>
    </w:p>
    <w:p w:rsidR="00B33920" w:rsidRPr="00CA3CF9" w:rsidRDefault="00B33920" w:rsidP="00CA3CF9">
      <w:pPr>
        <w:bidi/>
        <w:spacing w:after="120" w:line="360" w:lineRule="auto"/>
        <w:ind w:firstLine="397"/>
        <w:jc w:val="both"/>
        <w:rPr>
          <w:rFonts w:ascii="Cambria" w:eastAsia="Times New Roman" w:hAnsi="Cambria" w:cs="B Lotus"/>
          <w:b/>
          <w:bCs/>
          <w:sz w:val="28"/>
          <w:szCs w:val="28"/>
          <w:lang w:bidi="fa-IR"/>
        </w:rPr>
      </w:pPr>
      <w:r w:rsidRPr="00CA3CF9">
        <w:rPr>
          <w:rFonts w:ascii="Cambria" w:eastAsia="Times New Roman" w:hAnsi="Cambria" w:cs="B Lotus" w:hint="cs"/>
          <w:b/>
          <w:bCs/>
          <w:sz w:val="28"/>
          <w:szCs w:val="28"/>
          <w:rtl/>
          <w:lang w:bidi="fa-IR"/>
        </w:rPr>
        <w:t>مدل های تعاملی</w:t>
      </w:r>
      <w:r w:rsidRPr="00CA3CF9">
        <w:rPr>
          <w:rFonts w:ascii="Cambria" w:eastAsia="Times New Roman" w:hAnsi="Cambria" w:cs="B Lotus"/>
          <w:b/>
          <w:bCs/>
          <w:sz w:val="28"/>
          <w:szCs w:val="28"/>
          <w:vertAlign w:val="superscript"/>
          <w:rtl/>
          <w:lang w:bidi="fa-IR"/>
        </w:rPr>
        <w:footnoteReference w:id="9"/>
      </w:r>
    </w:p>
    <w:p w:rsidR="00B33920" w:rsidRPr="00CA3CF9" w:rsidRDefault="00B33920" w:rsidP="00CA3CF9">
      <w:pPr>
        <w:bidi/>
        <w:spacing w:after="120" w:line="360" w:lineRule="auto"/>
        <w:ind w:firstLine="397"/>
        <w:jc w:val="both"/>
        <w:rPr>
          <w:rFonts w:ascii="Cambria" w:eastAsia="Times New Roman" w:hAnsi="Cambria" w:cs="B Lotus"/>
          <w:sz w:val="28"/>
          <w:szCs w:val="28"/>
          <w:rtl/>
          <w:lang w:bidi="fa-IR"/>
        </w:rPr>
      </w:pPr>
      <w:r w:rsidRPr="00CA3CF9">
        <w:rPr>
          <w:rFonts w:ascii="Cambria" w:eastAsia="Times New Roman" w:hAnsi="Cambria" w:cs="B Lotus" w:hint="cs"/>
          <w:sz w:val="28"/>
          <w:szCs w:val="28"/>
          <w:rtl/>
          <w:lang w:bidi="fa-IR"/>
        </w:rPr>
        <w:t>مدل های خطی مبتنی بر این است که تنها گوینده وجود دارد و به نظر می رسد که شنوده هیچ نقشی ندارد. به مدل خطی اگر فیدبک اضافه کنیم مدل های تعاملی به دست می آیند. فیدبک پیام شنونده و دریات کننده است. فیدبک می تواند کلامی، غیرکلامی یا هر دو و یا عمدی یا غیر عمدی باشد. ویلبر شرام</w:t>
      </w:r>
      <w:r w:rsidRPr="00CA3CF9">
        <w:rPr>
          <w:rFonts w:ascii="Cambria" w:eastAsia="Times New Roman" w:hAnsi="Cambria" w:cs="B Lotus"/>
          <w:sz w:val="28"/>
          <w:szCs w:val="28"/>
          <w:vertAlign w:val="superscript"/>
          <w:rtl/>
          <w:lang w:bidi="fa-IR"/>
        </w:rPr>
        <w:footnoteReference w:id="10"/>
      </w:r>
      <w:r w:rsidRPr="00CA3CF9">
        <w:rPr>
          <w:rFonts w:ascii="Cambria" w:eastAsia="Times New Roman" w:hAnsi="Cambria" w:cs="B Lotus" w:hint="cs"/>
          <w:sz w:val="28"/>
          <w:szCs w:val="28"/>
          <w:rtl/>
          <w:lang w:bidi="fa-IR"/>
        </w:rPr>
        <w:t xml:space="preserve"> (1995) فیدبک را به عنوان نوع دوم پیام در فرایند ارتباط شرح داد. در ضمن شرام متوجه شد که افرادی که با هم ارتباط برقرا می کنند در حوزه ی شخصی تجارب خود پیام ها را ایجاد و تفسیر می کنند. به همین دلیل نتیجه گرفت که حوزه ی تجارب مشترک در ارتباط حائز اهمیت است. </w:t>
      </w:r>
    </w:p>
    <w:p w:rsidR="00B33920" w:rsidRPr="00CA3CF9" w:rsidRDefault="00B33920" w:rsidP="00CA3CF9">
      <w:pPr>
        <w:bidi/>
        <w:spacing w:after="120" w:line="360" w:lineRule="auto"/>
        <w:ind w:firstLine="397"/>
        <w:jc w:val="both"/>
        <w:rPr>
          <w:rFonts w:ascii="Cambria" w:eastAsia="Times New Roman" w:hAnsi="Cambria" w:cs="B Lotus"/>
          <w:sz w:val="28"/>
          <w:szCs w:val="28"/>
          <w:rtl/>
          <w:lang w:bidi="fa-IR"/>
        </w:rPr>
      </w:pPr>
      <w:r w:rsidRPr="00CA3CF9">
        <w:rPr>
          <w:rFonts w:ascii="Cambria" w:eastAsia="Times New Roman" w:hAnsi="Cambria" w:cs="B Lotus" w:hint="cs"/>
          <w:b/>
          <w:bCs/>
          <w:sz w:val="28"/>
          <w:szCs w:val="28"/>
          <w:rtl/>
          <w:lang w:bidi="fa-IR"/>
        </w:rPr>
        <w:t>مدل های تبادلی</w:t>
      </w:r>
      <w:r w:rsidRPr="00CA3CF9">
        <w:rPr>
          <w:rFonts w:ascii="Cambria" w:eastAsia="Times New Roman" w:hAnsi="Cambria" w:cs="B Lotus"/>
          <w:sz w:val="28"/>
          <w:szCs w:val="28"/>
          <w:vertAlign w:val="superscript"/>
          <w:rtl/>
          <w:lang w:bidi="fa-IR"/>
        </w:rPr>
        <w:footnoteReference w:id="11"/>
      </w:r>
    </w:p>
    <w:p w:rsidR="00B33920" w:rsidRPr="00CA3CF9" w:rsidRDefault="00B33920" w:rsidP="00CA3CF9">
      <w:pPr>
        <w:bidi/>
        <w:spacing w:after="120" w:line="360" w:lineRule="auto"/>
        <w:ind w:firstLine="397"/>
        <w:jc w:val="both"/>
        <w:rPr>
          <w:rFonts w:ascii="Cambria" w:eastAsia="Times New Roman" w:hAnsi="Cambria" w:cs="B Lotus"/>
          <w:sz w:val="28"/>
          <w:szCs w:val="28"/>
          <w:lang w:bidi="fa-IR"/>
        </w:rPr>
      </w:pPr>
      <w:r w:rsidRPr="00CA3CF9">
        <w:rPr>
          <w:rFonts w:ascii="Cambria" w:eastAsia="Times New Roman" w:hAnsi="Cambria" w:cs="B Lotus" w:hint="cs"/>
          <w:sz w:val="28"/>
          <w:szCs w:val="28"/>
          <w:rtl/>
          <w:lang w:bidi="fa-IR"/>
        </w:rPr>
        <w:t>محدودیت عمده ی مدل های تعاملی در این است که ارتباط را به صورت فرایند خطی و زنجیره ای ترسیم می کنند. فردی با فردی ارتباط برقرار می کند</w:t>
      </w:r>
      <w:r w:rsidRPr="00CA3CF9">
        <w:rPr>
          <w:rFonts w:ascii="Cambria" w:eastAsia="Times New Roman" w:hAnsi="Cambria" w:cs="B Lotus"/>
          <w:sz w:val="28"/>
          <w:szCs w:val="28"/>
          <w:lang w:bidi="fa-IR"/>
        </w:rPr>
        <w:t>.</w:t>
      </w:r>
      <w:r w:rsidRPr="00CA3CF9">
        <w:rPr>
          <w:rFonts w:ascii="Cambria" w:eastAsia="Times New Roman" w:hAnsi="Cambria" w:cs="B Lotus" w:hint="cs"/>
          <w:sz w:val="28"/>
          <w:szCs w:val="28"/>
          <w:rtl/>
          <w:lang w:bidi="fa-IR"/>
        </w:rPr>
        <w:t xml:space="preserve"> به این صورت که به یکدیگر فیدبک هم می </w:t>
      </w:r>
      <w:r w:rsidRPr="00CA3CF9">
        <w:rPr>
          <w:rFonts w:ascii="Cambria" w:eastAsia="Times New Roman" w:hAnsi="Cambria" w:cs="B Lotus" w:hint="cs"/>
          <w:sz w:val="28"/>
          <w:szCs w:val="28"/>
          <w:rtl/>
          <w:lang w:bidi="fa-IR"/>
        </w:rPr>
        <w:lastRenderedPageBreak/>
        <w:t>دهند. این مدل، ارتباط هم زمان را نمی تواند توجیه کند. در مدل های تعاملی تاخیر زمانی وجود دارد اما در واقعیت هر فردی که درگیرارتباط است هم پیام می فرستد و هم پیام دریافت می کند. در مدل های تبادلی هر فرد در زمان واحد هم گیرنده ی پیام و هم فرستنده ی پیام است (اوستین و ورچل</w:t>
      </w:r>
      <w:r w:rsidRPr="00CA3CF9">
        <w:rPr>
          <w:rFonts w:ascii="Cambria" w:eastAsia="Times New Roman" w:hAnsi="Cambria" w:cs="B Lotus"/>
          <w:sz w:val="28"/>
          <w:szCs w:val="28"/>
          <w:vertAlign w:val="superscript"/>
          <w:rtl/>
          <w:lang w:bidi="fa-IR"/>
        </w:rPr>
        <w:footnoteReference w:id="12"/>
      </w:r>
      <w:r w:rsidRPr="00CA3CF9">
        <w:rPr>
          <w:rFonts w:ascii="Cambria" w:eastAsia="Times New Roman" w:hAnsi="Cambria" w:cs="B Lotus" w:hint="cs"/>
          <w:sz w:val="28"/>
          <w:szCs w:val="28"/>
          <w:rtl/>
          <w:lang w:bidi="fa-IR"/>
        </w:rPr>
        <w:t>، 1990).</w:t>
      </w:r>
    </w:p>
    <w:p w:rsidR="00B33920" w:rsidRPr="00CA3CF9" w:rsidRDefault="00B33920" w:rsidP="00CA3CF9">
      <w:pPr>
        <w:bidi/>
        <w:spacing w:after="120" w:line="360" w:lineRule="auto"/>
        <w:ind w:firstLine="397"/>
        <w:jc w:val="both"/>
        <w:rPr>
          <w:rFonts w:ascii="Cambria" w:eastAsia="Times New Roman" w:hAnsi="Cambria" w:cs="B Lotus"/>
          <w:b/>
          <w:bCs/>
          <w:sz w:val="28"/>
          <w:szCs w:val="28"/>
          <w:rtl/>
          <w:lang w:bidi="fa-IR"/>
        </w:rPr>
      </w:pPr>
      <w:r w:rsidRPr="00CA3CF9">
        <w:rPr>
          <w:rFonts w:ascii="Cambria" w:eastAsia="Times New Roman" w:hAnsi="Cambria" w:cs="B Lotus" w:hint="cs"/>
          <w:b/>
          <w:bCs/>
          <w:sz w:val="28"/>
          <w:szCs w:val="28"/>
          <w:rtl/>
          <w:lang w:bidi="fa-IR"/>
        </w:rPr>
        <w:t>مدل بهزیستی روان‌شناختی ریف</w:t>
      </w:r>
    </w:p>
    <w:p w:rsidR="00B33920" w:rsidRPr="00CA3CF9" w:rsidRDefault="00B33920" w:rsidP="00CA3CF9">
      <w:pPr>
        <w:bidi/>
        <w:spacing w:after="120" w:line="360" w:lineRule="auto"/>
        <w:ind w:firstLine="397"/>
        <w:jc w:val="both"/>
        <w:rPr>
          <w:rFonts w:ascii="Cambria" w:eastAsia="Times New Roman" w:hAnsi="Cambria" w:cs="B Lotus"/>
          <w:sz w:val="28"/>
          <w:szCs w:val="28"/>
          <w:rtl/>
          <w:lang w:bidi="fa-IR"/>
        </w:rPr>
      </w:pPr>
      <w:r w:rsidRPr="00CA3CF9">
        <w:rPr>
          <w:rFonts w:ascii="Cambria" w:eastAsia="Times New Roman" w:hAnsi="Cambria" w:cs="B Lotus" w:hint="cs"/>
          <w:sz w:val="28"/>
          <w:szCs w:val="28"/>
          <w:rtl/>
          <w:lang w:bidi="fa-IR"/>
        </w:rPr>
        <w:t>ریف (1989) با تاکید بر این که سلامت مثبت چیزی فراتر از فقدان بیماری است، اشاره کرد که بهزیستی روان‌شناختی به آن چه فرد برای بهزیستی به آن نیاز دارد، اشاره می‌کند. او معتقد است که برخی از جنبه‌های کنش ورزی بهینه، مانند تحقق هدف های فرد، متضمن قانونمندی و تلاش بسیار است و این امر ممکن است در تعارض کامل با شادکامی کوتاه‌مدت باشد. او معتقد است که بهزیستی را نباید ساده‌انگارانه، معادل با تجربه بیشتر لذت در مقابل درد دانست. در عوض بهزیستی دربرگیرنده تلاش برای کمال و تحقق نیروهای بالقوه فرد است. بهزیستی روان‌شناختی اشاره به حسی از سلامتی دارد که آگاهی کامل از تمامیت و یکپارچگی در تمام جنبه‌های فرد را شامل می‌شود. بر این اساس ریف مؤلفه‌های بهزیستی روان‌شناختی را دربرگیرنده شش عامل دانست:</w:t>
      </w:r>
    </w:p>
    <w:p w:rsidR="00B33920" w:rsidRPr="00CA3CF9" w:rsidRDefault="00B33920" w:rsidP="00CA3CF9">
      <w:pPr>
        <w:bidi/>
        <w:spacing w:after="120" w:line="360" w:lineRule="auto"/>
        <w:ind w:firstLine="397"/>
        <w:jc w:val="both"/>
        <w:rPr>
          <w:rFonts w:ascii="Cambria" w:eastAsia="Times New Roman" w:hAnsi="Cambria" w:cs="B Lotus"/>
          <w:sz w:val="28"/>
          <w:szCs w:val="28"/>
          <w:rtl/>
          <w:lang w:bidi="fa-IR"/>
        </w:rPr>
      </w:pPr>
      <w:r w:rsidRPr="00CA3CF9">
        <w:rPr>
          <w:rFonts w:ascii="Cambria" w:eastAsia="Times New Roman" w:hAnsi="Cambria" w:cs="B Lotus" w:hint="cs"/>
          <w:b/>
          <w:bCs/>
          <w:sz w:val="28"/>
          <w:szCs w:val="28"/>
          <w:rtl/>
          <w:lang w:bidi="fa-IR"/>
        </w:rPr>
        <w:t>پذیرش خود</w:t>
      </w:r>
      <w:r w:rsidRPr="00CA3CF9">
        <w:rPr>
          <w:rFonts w:ascii="Cambria" w:eastAsia="Times New Roman" w:hAnsi="Cambria" w:cs="B Lotus"/>
          <w:sz w:val="28"/>
          <w:szCs w:val="28"/>
          <w:vertAlign w:val="superscript"/>
          <w:rtl/>
          <w:lang w:bidi="fa-IR"/>
        </w:rPr>
        <w:footnoteReference w:id="13"/>
      </w:r>
      <w:r w:rsidRPr="00CA3CF9">
        <w:rPr>
          <w:rFonts w:ascii="Cambria" w:eastAsia="Times New Roman" w:hAnsi="Cambria" w:cs="B Lotus" w:hint="cs"/>
          <w:sz w:val="28"/>
          <w:szCs w:val="28"/>
          <w:rtl/>
          <w:lang w:bidi="fa-IR"/>
        </w:rPr>
        <w:t>: یکی از مؤلفه‌های کلیدی بهزیستی، داشتن نگرشی مثبت نسبت به خود است، البته نه به معنای خودشیفتگی و عزت نفس خیلی بالا و غیرمعمول، بلکه به معنای احترام به نفسی که بر اساس آگاهی از نقاط قوت و ضعف خود می‌باشد. به‌طوری که ریف (1995) تاکید داشته است که آگاهی از کاستی های خود و نیز پذیرش اشتباه‌های خویش، یکی از مشخصه‌های بسیار مهم داشتن شخصیتی کامل و تکامل یافته است. اریکسون</w:t>
      </w:r>
      <w:r w:rsidRPr="00CA3CF9">
        <w:rPr>
          <w:rFonts w:ascii="Cambria" w:eastAsia="Times New Roman" w:hAnsi="Cambria" w:cs="B Lotus"/>
          <w:sz w:val="28"/>
          <w:szCs w:val="28"/>
          <w:vertAlign w:val="superscript"/>
          <w:rtl/>
          <w:lang w:bidi="fa-IR"/>
        </w:rPr>
        <w:footnoteReference w:id="14"/>
      </w:r>
      <w:r w:rsidRPr="00CA3CF9">
        <w:rPr>
          <w:rFonts w:ascii="Cambria" w:eastAsia="Times New Roman" w:hAnsi="Cambria" w:cs="B Lotus" w:hint="cs"/>
          <w:sz w:val="28"/>
          <w:szCs w:val="28"/>
          <w:rtl/>
          <w:lang w:bidi="fa-IR"/>
        </w:rPr>
        <w:t xml:space="preserve"> (1959) بیان داشت که یکی از عوامل یکپارچگی ایگو، رسیدن به آرامش در عین وجود پیروزی‌ها و شکست‌ها و ناامیدی های گذشته است، چنین خود پذیری بالایی بر اساس خود سنجی واقع‌بینانه، آگاهی از اشتباهات و محدودیت‌های خود و عشق نسبت به خود و دیگران بنا شده است.</w:t>
      </w:r>
    </w:p>
    <w:p w:rsidR="00B33920" w:rsidRPr="00CA3CF9" w:rsidRDefault="00B33920" w:rsidP="00CA3CF9">
      <w:pPr>
        <w:bidi/>
        <w:spacing w:after="120" w:line="360" w:lineRule="auto"/>
        <w:ind w:firstLine="397"/>
        <w:jc w:val="both"/>
        <w:rPr>
          <w:rFonts w:ascii="Cambria" w:eastAsia="Times New Roman" w:hAnsi="Cambria" w:cs="B Lotus"/>
          <w:sz w:val="28"/>
          <w:szCs w:val="28"/>
          <w:rtl/>
          <w:lang w:bidi="fa-IR"/>
        </w:rPr>
      </w:pPr>
      <w:r w:rsidRPr="00CA3CF9">
        <w:rPr>
          <w:rFonts w:ascii="Cambria" w:eastAsia="Times New Roman" w:hAnsi="Cambria" w:cs="B Lotus" w:hint="cs"/>
          <w:b/>
          <w:bCs/>
          <w:sz w:val="28"/>
          <w:szCs w:val="28"/>
          <w:rtl/>
          <w:lang w:bidi="fa-IR"/>
        </w:rPr>
        <w:t>هدفمندی در زندگی</w:t>
      </w:r>
      <w:r w:rsidRPr="00CA3CF9">
        <w:rPr>
          <w:rFonts w:ascii="Cambria" w:eastAsia="Times New Roman" w:hAnsi="Cambria" w:cs="B Lotus"/>
          <w:sz w:val="28"/>
          <w:szCs w:val="28"/>
          <w:vertAlign w:val="superscript"/>
          <w:rtl/>
          <w:lang w:bidi="fa-IR"/>
        </w:rPr>
        <w:footnoteReference w:id="15"/>
      </w:r>
      <w:r w:rsidRPr="00CA3CF9">
        <w:rPr>
          <w:rFonts w:ascii="Cambria" w:eastAsia="Times New Roman" w:hAnsi="Cambria" w:cs="B Lotus" w:hint="cs"/>
          <w:sz w:val="28"/>
          <w:szCs w:val="28"/>
          <w:rtl/>
          <w:lang w:bidi="fa-IR"/>
        </w:rPr>
        <w:t>: توانایی پیدا کردن معنا و جهت‌گیری در زندگی و داشتن هدف و دنبال کردن آنها که تمامی اینها در تعامل با خوشبختی قرار دارد. اولین و روشن‌ترین نظریه در مورد هدفمند بودن در زندگی را فرانکل</w:t>
      </w:r>
      <w:r w:rsidRPr="00CA3CF9">
        <w:rPr>
          <w:rFonts w:ascii="Cambria" w:eastAsia="Times New Roman" w:hAnsi="Cambria" w:cs="B Lotus"/>
          <w:sz w:val="28"/>
          <w:szCs w:val="28"/>
          <w:vertAlign w:val="superscript"/>
          <w:rtl/>
          <w:lang w:bidi="fa-IR"/>
        </w:rPr>
        <w:footnoteReference w:id="16"/>
      </w:r>
      <w:r w:rsidRPr="00CA3CF9">
        <w:rPr>
          <w:rFonts w:ascii="Cambria" w:eastAsia="Times New Roman" w:hAnsi="Cambria" w:cs="B Lotus" w:hint="cs"/>
          <w:sz w:val="28"/>
          <w:szCs w:val="28"/>
          <w:rtl/>
          <w:lang w:bidi="fa-IR"/>
        </w:rPr>
        <w:t xml:space="preserve"> (1992) داده است. فرانکل سه سال بسیار سخت را در اردوگاه نازی‌ها گذراند و در طول این سال‌ها با داشتن اهداف خویش زنده ماند. دید او نسبت به ارتقا سطح زندگی و اهداف و معنای زندگی آن قدر عمیق بوده که توانسته در سال های پس از آزادی‌اش، روشی از روان‌درمانی </w:t>
      </w:r>
      <w:r w:rsidRPr="00CA3CF9">
        <w:rPr>
          <w:rFonts w:ascii="Cambria" w:eastAsia="Times New Roman" w:hAnsi="Cambria" w:cs="B Lotus" w:hint="cs"/>
          <w:sz w:val="28"/>
          <w:szCs w:val="28"/>
          <w:rtl/>
          <w:lang w:bidi="fa-IR"/>
        </w:rPr>
        <w:lastRenderedPageBreak/>
        <w:t>(معنا درمانی) را برای کمک به همنوعانش در یافتن معنای زندگی پیدا کند. با استفاده از این روش افراد می‌توانند در برابر سختی‌ها و رنج‌ها پایداری و مقاومت کنند.</w:t>
      </w:r>
    </w:p>
    <w:p w:rsidR="00B33920" w:rsidRPr="00CA3CF9" w:rsidRDefault="00B33920" w:rsidP="00CA3CF9">
      <w:pPr>
        <w:bidi/>
        <w:spacing w:after="120" w:line="360" w:lineRule="auto"/>
        <w:ind w:firstLine="397"/>
        <w:jc w:val="both"/>
        <w:rPr>
          <w:rFonts w:ascii="Cambria" w:eastAsia="Times New Roman" w:hAnsi="Cambria" w:cs="B Lotus"/>
          <w:sz w:val="28"/>
          <w:szCs w:val="28"/>
          <w:rtl/>
          <w:lang w:bidi="fa-IR"/>
        </w:rPr>
      </w:pPr>
      <w:r w:rsidRPr="00CA3CF9">
        <w:rPr>
          <w:rFonts w:ascii="Cambria" w:eastAsia="Times New Roman" w:hAnsi="Cambria" w:cs="B Lotus" w:hint="cs"/>
          <w:b/>
          <w:bCs/>
          <w:sz w:val="28"/>
          <w:szCs w:val="28"/>
          <w:rtl/>
          <w:lang w:bidi="fa-IR"/>
        </w:rPr>
        <w:t>رشد شخصی</w:t>
      </w:r>
      <w:r w:rsidRPr="00CA3CF9">
        <w:rPr>
          <w:rFonts w:ascii="Cambria" w:eastAsia="Times New Roman" w:hAnsi="Cambria" w:cs="B Lotus"/>
          <w:sz w:val="28"/>
          <w:szCs w:val="28"/>
          <w:vertAlign w:val="superscript"/>
          <w:rtl/>
          <w:lang w:bidi="fa-IR"/>
        </w:rPr>
        <w:footnoteReference w:id="17"/>
      </w:r>
      <w:r w:rsidRPr="00CA3CF9">
        <w:rPr>
          <w:rFonts w:ascii="Cambria" w:eastAsia="Times New Roman" w:hAnsi="Cambria" w:cs="B Lotus" w:hint="cs"/>
          <w:sz w:val="28"/>
          <w:szCs w:val="28"/>
          <w:rtl/>
          <w:lang w:bidi="fa-IR"/>
        </w:rPr>
        <w:t>: یا توانایی شکوفا ساختن کلیه نیروها و استعداد های خود، پرورش و به‌دست آوردن توانایی های جدید که مستلزم روبرو شدن با شرایط سخت و مشکلات می‌باشد، زیرا رویارویی با این شرایط باعث می‌شود فرد نیروهای درونی خویش را بجوید و نیز توانایی های جدیدی را به‌دست آورد. زمانی بیشتر احتمال یافتن این نیروها می رود که فرد تحت‌فشار است، این استعدادها مکرراً کشف می‌شوند و قدرت خود را در تغییر شرایط نشان می‌دهند. خود شکوفایی انسان‌ها در طی چالش‌ها و شرایط نامطلوب، بیانگر توانایی روانی انسان در کنار آمدن با مشکلات، تحمل بسیاری از مصیبت‌ها و بازگشت پس از پشت سر گذاشتن آن و پیشرفت پس از گذار از موانع، می‌باشد.</w:t>
      </w:r>
    </w:p>
    <w:p w:rsidR="00B33920" w:rsidRPr="00CA3CF9" w:rsidRDefault="00B33920" w:rsidP="00CA3CF9">
      <w:pPr>
        <w:bidi/>
        <w:spacing w:after="120" w:line="360" w:lineRule="auto"/>
        <w:ind w:firstLine="397"/>
        <w:jc w:val="both"/>
        <w:rPr>
          <w:rFonts w:ascii="Cambria" w:eastAsia="Times New Roman" w:hAnsi="Cambria" w:cs="B Lotus"/>
          <w:sz w:val="28"/>
          <w:szCs w:val="28"/>
          <w:rtl/>
          <w:lang w:bidi="fa-IR"/>
        </w:rPr>
      </w:pPr>
      <w:r w:rsidRPr="00CA3CF9">
        <w:rPr>
          <w:rFonts w:ascii="Cambria" w:eastAsia="Times New Roman" w:hAnsi="Cambria" w:cs="B Lotus" w:hint="cs"/>
          <w:b/>
          <w:bCs/>
          <w:sz w:val="28"/>
          <w:szCs w:val="28"/>
          <w:rtl/>
          <w:lang w:bidi="fa-IR"/>
        </w:rPr>
        <w:t>تسلط بر محیط</w:t>
      </w:r>
      <w:r w:rsidRPr="00CA3CF9">
        <w:rPr>
          <w:rFonts w:ascii="Cambria" w:eastAsia="Times New Roman" w:hAnsi="Cambria" w:cs="B Lotus"/>
          <w:sz w:val="28"/>
          <w:szCs w:val="28"/>
          <w:vertAlign w:val="superscript"/>
          <w:rtl/>
          <w:lang w:bidi="fa-IR"/>
        </w:rPr>
        <w:footnoteReference w:id="18"/>
      </w:r>
      <w:r w:rsidRPr="00CA3CF9">
        <w:rPr>
          <w:rFonts w:ascii="Cambria" w:eastAsia="Times New Roman" w:hAnsi="Cambria" w:cs="B Lotus" w:hint="cs"/>
          <w:sz w:val="28"/>
          <w:szCs w:val="28"/>
          <w:rtl/>
          <w:lang w:bidi="fa-IR"/>
        </w:rPr>
        <w:t>: یکی دیگر از کلیدهای رسیدن به بهزیستی، تحت کنترل داشتن جهان پیرامون است؛ یعنی هر کس باید بتواند تا حد زیادی بر زندگی و محیط اطرافش تسلط و احاطه داشته باشد و این کار در گرو این است که فرد محیطش را مطابق خصوصیات و نیازهای فردی خود شکل دهد و بتواند آن را به همان شکل نگه دارد. چنین تسلط و احاطه‌ای تنها از تلاش و عملکرد خود فرد و در متن کار، خانواده و زندگی اجتماعی او به‌دست می‌آید. داشتن کنترل در زندگی چالشی است که انسان تا آخر عمر با آن روبروست. این جنبه از بهزیستی بر این نکته تاکید دارد که برای ایجاد و حفظ محیط کاری و خانوادگی مطلوب هر شخصی، همواره به نیروی خلاقه او احتیاج است. چنین محیطی است که برای فرد و اطرافیانش بهترین‌ها را به همراه دارد و زمانی که در چنین محیطی قرار داریم متوجه می‌شویم که تسلط، قوی‌ترین نیرو و توانایی انسان است.</w:t>
      </w:r>
    </w:p>
    <w:p w:rsidR="00B33920" w:rsidRPr="00CA3CF9" w:rsidRDefault="00B33920" w:rsidP="00CA3CF9">
      <w:pPr>
        <w:bidi/>
        <w:spacing w:after="120" w:line="360" w:lineRule="auto"/>
        <w:ind w:firstLine="397"/>
        <w:jc w:val="both"/>
        <w:rPr>
          <w:rFonts w:ascii="Cambria" w:eastAsia="Times New Roman" w:hAnsi="Cambria" w:cs="B Lotus"/>
          <w:sz w:val="28"/>
          <w:szCs w:val="28"/>
          <w:rtl/>
          <w:lang w:bidi="fa-IR"/>
        </w:rPr>
      </w:pPr>
      <w:r w:rsidRPr="00CA3CF9">
        <w:rPr>
          <w:rFonts w:ascii="Cambria" w:eastAsia="Times New Roman" w:hAnsi="Cambria" w:cs="B Lotus" w:hint="cs"/>
          <w:b/>
          <w:bCs/>
          <w:sz w:val="28"/>
          <w:szCs w:val="28"/>
          <w:rtl/>
          <w:lang w:bidi="fa-IR"/>
        </w:rPr>
        <w:t>خودمختاری</w:t>
      </w:r>
      <w:r w:rsidRPr="00CA3CF9">
        <w:rPr>
          <w:rFonts w:ascii="Cambria" w:eastAsia="Times New Roman" w:hAnsi="Cambria" w:cs="B Lotus"/>
          <w:sz w:val="28"/>
          <w:szCs w:val="28"/>
          <w:vertAlign w:val="superscript"/>
          <w:rtl/>
          <w:lang w:bidi="fa-IR"/>
        </w:rPr>
        <w:footnoteReference w:id="19"/>
      </w:r>
      <w:r w:rsidRPr="00CA3CF9">
        <w:rPr>
          <w:rFonts w:ascii="Cambria" w:eastAsia="Times New Roman" w:hAnsi="Cambria" w:cs="B Lotus" w:hint="cs"/>
          <w:sz w:val="28"/>
          <w:szCs w:val="28"/>
          <w:rtl/>
          <w:lang w:bidi="fa-IR"/>
        </w:rPr>
        <w:t>: به این معناست که فرد بتواند بر اساس معیارها و عقاید خویش عمل و زندگی کند، حتی اگر بر خلاف عقاید و رسوم پذیرفته‌شده در جامعه باشد. ریف (1995) تاکید می‌کند که یک انسان کاملاً رشد یافته و خودشکوفا، رها از هر گونه قراردادهای اجتماعی و آداب و سنن است. به نظر می‌رسد این بعد از بهزیستی کاملاً مفهوم فضیلت غربی را می‌رساند که در آن فرد برای رسیدن به خودمختاری و انتخاب سبک زندگی بر اساس خواسته‌ها و دیدگاه‌های شخصی و درونی خویش، کاملاً انزواطلب می‌شود و حتی برخی از ننگ‌ها را هم می‌پذیرد؛ بنابراین فردی که چنین روشی را برای زندگی بر می‌گزیند، توانایی زندگی در تنهایی و بی‌کسی را دارد. چنین طرز زندگی هم شجاعت و هم تنهایی را می‌طلبد.</w:t>
      </w:r>
    </w:p>
    <w:p w:rsidR="00B33920" w:rsidRPr="00CA3CF9" w:rsidRDefault="00B33920" w:rsidP="00CA3CF9">
      <w:pPr>
        <w:bidi/>
        <w:spacing w:after="120" w:line="360" w:lineRule="auto"/>
        <w:ind w:firstLine="397"/>
        <w:jc w:val="both"/>
        <w:rPr>
          <w:rFonts w:ascii="Calibri" w:eastAsia="Calibri" w:hAnsi="Calibri" w:cs="B Lotus"/>
          <w:sz w:val="28"/>
          <w:szCs w:val="28"/>
          <w:rtl/>
        </w:rPr>
      </w:pPr>
      <w:r w:rsidRPr="00CA3CF9">
        <w:rPr>
          <w:rFonts w:ascii="Cambria" w:eastAsia="Times New Roman" w:hAnsi="Cambria" w:cs="B Lotus" w:hint="cs"/>
          <w:b/>
          <w:bCs/>
          <w:sz w:val="28"/>
          <w:szCs w:val="28"/>
          <w:rtl/>
          <w:lang w:bidi="fa-IR"/>
        </w:rPr>
        <w:lastRenderedPageBreak/>
        <w:t>روابط با دیگران</w:t>
      </w:r>
      <w:r w:rsidRPr="00CA3CF9">
        <w:rPr>
          <w:rFonts w:ascii="Cambria" w:eastAsia="Times New Roman" w:hAnsi="Cambria" w:cs="B Lotus"/>
          <w:sz w:val="28"/>
          <w:szCs w:val="28"/>
          <w:vertAlign w:val="superscript"/>
          <w:rtl/>
          <w:lang w:bidi="fa-IR"/>
        </w:rPr>
        <w:footnoteReference w:id="20"/>
      </w:r>
      <w:r w:rsidRPr="00CA3CF9">
        <w:rPr>
          <w:rFonts w:ascii="Cambria" w:eastAsia="Times New Roman" w:hAnsi="Cambria" w:cs="B Lotus" w:hint="cs"/>
          <w:sz w:val="28"/>
          <w:szCs w:val="28"/>
          <w:rtl/>
          <w:lang w:bidi="fa-IR"/>
        </w:rPr>
        <w:t>: عبارت است از برقراری روابط نزدیک و صمیمی با دیگران و اشتیاق برای برقراری چنین رابطه‌ای و نیز عشق ورزیدن به دیگران. این جنبه اجتماعی- ارتباطی بهزیستی، دربرگیرنده بالا و پایین شدن های روابط و تعاملات اجتماعی و بین فردی است. به این معنا که روابط می‌تواند از یک رابطه شدیداً عاشقانه و صمیمی تا روابطی پر از مشکل و ناراحتی در نوسان باشد (ریف، 1998).</w:t>
      </w:r>
      <w:r w:rsidRPr="00CA3CF9">
        <w:rPr>
          <w:rFonts w:ascii="Calibri" w:eastAsia="Calibri" w:hAnsi="Calibri" w:cs="B Lotus" w:hint="cs"/>
          <w:sz w:val="28"/>
          <w:szCs w:val="28"/>
          <w:rtl/>
        </w:rPr>
        <w:t xml:space="preserve"> </w:t>
      </w:r>
    </w:p>
    <w:p w:rsidR="00B33920" w:rsidRPr="00CA3CF9" w:rsidRDefault="00B33920" w:rsidP="00CA3CF9">
      <w:pPr>
        <w:bidi/>
        <w:spacing w:after="120" w:line="360" w:lineRule="auto"/>
        <w:ind w:firstLine="397"/>
        <w:jc w:val="both"/>
        <w:rPr>
          <w:rFonts w:ascii="Calibri" w:eastAsia="Calibri" w:hAnsi="Calibri" w:cs="B Lotus"/>
          <w:sz w:val="28"/>
          <w:szCs w:val="28"/>
          <w:rtl/>
        </w:rPr>
      </w:pPr>
      <w:r w:rsidRPr="00CA3CF9">
        <w:rPr>
          <w:rFonts w:ascii="Calibri" w:eastAsia="Calibri" w:hAnsi="Calibri" w:cs="B Lotus" w:hint="cs"/>
          <w:sz w:val="28"/>
          <w:szCs w:val="28"/>
          <w:rtl/>
        </w:rPr>
        <w:t>در زیر به شرح تحقیقات انجام گرفته در حوزه روابط با دیگران پرداخته می شود.</w:t>
      </w:r>
    </w:p>
    <w:p w:rsidR="00B33920" w:rsidRPr="00CA3CF9" w:rsidRDefault="00B33920" w:rsidP="00CA3CF9">
      <w:pPr>
        <w:bidi/>
        <w:spacing w:after="120" w:line="360" w:lineRule="auto"/>
        <w:ind w:firstLine="397"/>
        <w:jc w:val="center"/>
        <w:rPr>
          <w:rFonts w:ascii="Calibri" w:eastAsia="Calibri" w:hAnsi="Calibri" w:cs="B Lotus"/>
          <w:sz w:val="28"/>
          <w:szCs w:val="28"/>
          <w:rtl/>
        </w:rPr>
      </w:pPr>
      <w:r w:rsidRPr="00CA3CF9">
        <w:rPr>
          <w:rFonts w:ascii="Calibri" w:eastAsia="Calibri" w:hAnsi="Calibri" w:cs="B Lotus" w:hint="cs"/>
          <w:sz w:val="28"/>
          <w:szCs w:val="28"/>
          <w:rtl/>
          <w:lang w:bidi="fa-IR"/>
        </w:rPr>
        <w:t>جدول2-3 مربوط به پیشینه پژوهشهای انجام گرفته در مورد متغیر روابط با دیگران</w:t>
      </w:r>
    </w:p>
    <w:tbl>
      <w:tblPr>
        <w:tblStyle w:val="TableGrid"/>
        <w:bidiVisual/>
        <w:tblW w:w="9360" w:type="dxa"/>
        <w:tblLook w:val="04A0" w:firstRow="1" w:lastRow="0" w:firstColumn="1" w:lastColumn="0" w:noHBand="0" w:noVBand="1"/>
      </w:tblPr>
      <w:tblGrid>
        <w:gridCol w:w="2448"/>
        <w:gridCol w:w="1728"/>
        <w:gridCol w:w="5184"/>
      </w:tblGrid>
      <w:tr w:rsidR="00B33920" w:rsidRPr="00CA3CF9" w:rsidTr="00672DD2">
        <w:tc>
          <w:tcPr>
            <w:tcW w:w="2448" w:type="dxa"/>
          </w:tcPr>
          <w:p w:rsidR="00B33920" w:rsidRPr="00CA3CF9" w:rsidRDefault="00B33920" w:rsidP="00CA3CF9">
            <w:pPr>
              <w:bidi/>
              <w:spacing w:after="120" w:line="360" w:lineRule="auto"/>
              <w:ind w:firstLine="397"/>
              <w:jc w:val="both"/>
              <w:rPr>
                <w:rFonts w:ascii="Calibri" w:eastAsia="Calibri" w:hAnsi="Calibri" w:cs="B Lotus"/>
                <w:sz w:val="28"/>
                <w:szCs w:val="28"/>
                <w:rtl/>
              </w:rPr>
            </w:pPr>
            <w:r w:rsidRPr="00CA3CF9">
              <w:rPr>
                <w:rFonts w:ascii="Calibri" w:eastAsia="Calibri" w:hAnsi="Calibri" w:cs="B Lotus" w:hint="cs"/>
                <w:sz w:val="28"/>
                <w:szCs w:val="28"/>
                <w:rtl/>
              </w:rPr>
              <w:t>پژوهشگر( پژوهشگران)</w:t>
            </w:r>
          </w:p>
        </w:tc>
        <w:tc>
          <w:tcPr>
            <w:tcW w:w="1728" w:type="dxa"/>
          </w:tcPr>
          <w:p w:rsidR="00B33920" w:rsidRPr="00CA3CF9" w:rsidRDefault="00B33920" w:rsidP="00CA3CF9">
            <w:pPr>
              <w:bidi/>
              <w:spacing w:after="120" w:line="360" w:lineRule="auto"/>
              <w:ind w:firstLine="397"/>
              <w:jc w:val="both"/>
              <w:rPr>
                <w:rFonts w:ascii="Calibri" w:eastAsia="Calibri" w:hAnsi="Calibri" w:cs="B Lotus"/>
                <w:sz w:val="28"/>
                <w:szCs w:val="28"/>
                <w:rtl/>
              </w:rPr>
            </w:pPr>
            <w:r w:rsidRPr="00CA3CF9">
              <w:rPr>
                <w:rFonts w:ascii="Calibri" w:eastAsia="Calibri" w:hAnsi="Calibri" w:cs="B Lotus" w:hint="cs"/>
                <w:sz w:val="28"/>
                <w:szCs w:val="28"/>
                <w:rtl/>
              </w:rPr>
              <w:t>سال انجام پژوهش</w:t>
            </w:r>
          </w:p>
        </w:tc>
        <w:tc>
          <w:tcPr>
            <w:tcW w:w="5184" w:type="dxa"/>
          </w:tcPr>
          <w:p w:rsidR="00B33920" w:rsidRPr="00CA3CF9" w:rsidRDefault="00B33920" w:rsidP="00CA3CF9">
            <w:pPr>
              <w:bidi/>
              <w:spacing w:after="120" w:line="360" w:lineRule="auto"/>
              <w:ind w:firstLine="397"/>
              <w:jc w:val="both"/>
              <w:rPr>
                <w:rFonts w:ascii="Calibri" w:eastAsia="Calibri" w:hAnsi="Calibri" w:cs="B Lotus"/>
                <w:sz w:val="28"/>
                <w:szCs w:val="28"/>
                <w:rtl/>
              </w:rPr>
            </w:pPr>
            <w:r w:rsidRPr="00CA3CF9">
              <w:rPr>
                <w:rFonts w:ascii="Calibri" w:eastAsia="Calibri" w:hAnsi="Calibri" w:cs="B Lotus" w:hint="cs"/>
                <w:b/>
                <w:bCs/>
                <w:sz w:val="28"/>
                <w:szCs w:val="28"/>
                <w:rtl/>
              </w:rPr>
              <w:t>یافته ها</w:t>
            </w:r>
          </w:p>
        </w:tc>
      </w:tr>
      <w:tr w:rsidR="00B33920" w:rsidRPr="00CA3CF9" w:rsidTr="00672DD2">
        <w:tc>
          <w:tcPr>
            <w:tcW w:w="2448" w:type="dxa"/>
          </w:tcPr>
          <w:p w:rsidR="00B33920" w:rsidRPr="00CA3CF9" w:rsidRDefault="00B33920" w:rsidP="00CA3CF9">
            <w:pPr>
              <w:bidi/>
              <w:spacing w:after="120" w:line="360" w:lineRule="auto"/>
              <w:ind w:firstLine="397"/>
              <w:jc w:val="both"/>
              <w:rPr>
                <w:rFonts w:ascii="Calibri" w:eastAsia="Calibri" w:hAnsi="Calibri" w:cs="B Lotus"/>
                <w:sz w:val="28"/>
                <w:szCs w:val="28"/>
                <w:rtl/>
              </w:rPr>
            </w:pPr>
            <w:r w:rsidRPr="00CA3CF9">
              <w:rPr>
                <w:rFonts w:ascii="Times New Roman" w:eastAsia="Calibri" w:hAnsi="Calibri" w:cs="B Lotus" w:hint="cs"/>
                <w:sz w:val="28"/>
                <w:szCs w:val="28"/>
                <w:rtl/>
              </w:rPr>
              <w:t>پارکر</w:t>
            </w:r>
            <w:r w:rsidRPr="00CA3CF9">
              <w:rPr>
                <w:rFonts w:ascii="Times New Roman" w:eastAsia="Calibri" w:hAnsi="Calibri" w:cs="B Lotus"/>
                <w:sz w:val="28"/>
                <w:szCs w:val="28"/>
                <w:vertAlign w:val="superscript"/>
                <w:rtl/>
              </w:rPr>
              <w:footnoteReference w:id="21"/>
            </w:r>
            <w:r w:rsidRPr="00CA3CF9">
              <w:rPr>
                <w:rFonts w:ascii="Times New Roman" w:eastAsia="Calibri" w:hAnsi="Calibri" w:cs="B Lotus" w:hint="cs"/>
                <w:sz w:val="28"/>
                <w:szCs w:val="28"/>
                <w:rtl/>
              </w:rPr>
              <w:t xml:space="preserve"> و همکاران </w:t>
            </w:r>
          </w:p>
        </w:tc>
        <w:tc>
          <w:tcPr>
            <w:tcW w:w="1728" w:type="dxa"/>
          </w:tcPr>
          <w:p w:rsidR="00B33920" w:rsidRPr="00CA3CF9" w:rsidRDefault="00B33920" w:rsidP="00CA3CF9">
            <w:pPr>
              <w:bidi/>
              <w:spacing w:after="120" w:line="360" w:lineRule="auto"/>
              <w:ind w:firstLine="397"/>
              <w:jc w:val="both"/>
              <w:rPr>
                <w:rFonts w:ascii="Calibri" w:eastAsia="Calibri" w:hAnsi="Calibri" w:cs="B Lotus"/>
                <w:sz w:val="28"/>
                <w:szCs w:val="28"/>
                <w:rtl/>
              </w:rPr>
            </w:pPr>
            <w:r w:rsidRPr="00CA3CF9">
              <w:rPr>
                <w:rFonts w:ascii="Times New Roman" w:eastAsia="Calibri" w:hAnsi="Calibri" w:cs="B Lotus" w:hint="cs"/>
                <w:sz w:val="28"/>
                <w:szCs w:val="28"/>
                <w:rtl/>
              </w:rPr>
              <w:t>2011</w:t>
            </w:r>
          </w:p>
        </w:tc>
        <w:tc>
          <w:tcPr>
            <w:tcW w:w="5184" w:type="dxa"/>
          </w:tcPr>
          <w:p w:rsidR="00B33920" w:rsidRPr="00CA3CF9" w:rsidRDefault="00B33920" w:rsidP="00CA3CF9">
            <w:pPr>
              <w:bidi/>
              <w:spacing w:after="120" w:line="360" w:lineRule="auto"/>
              <w:ind w:firstLine="397"/>
              <w:jc w:val="both"/>
              <w:rPr>
                <w:rFonts w:ascii="Calibri" w:eastAsia="Calibri" w:hAnsi="Calibri" w:cs="B Lotus"/>
                <w:b/>
                <w:bCs/>
                <w:sz w:val="28"/>
                <w:szCs w:val="28"/>
                <w:rtl/>
              </w:rPr>
            </w:pPr>
            <w:r w:rsidRPr="00CA3CF9">
              <w:rPr>
                <w:rFonts w:ascii="Times New Roman" w:eastAsia="Calibri" w:hAnsi="Calibri" w:cs="B Lotus" w:hint="cs"/>
                <w:sz w:val="28"/>
                <w:szCs w:val="28"/>
                <w:rtl/>
              </w:rPr>
              <w:t>روابط منفی با دیگران  دارای پیامدهای منفی و آشکاری مانند: افسردگی، منفی گرایی، گوشه گیری  می باشد</w:t>
            </w:r>
          </w:p>
        </w:tc>
      </w:tr>
      <w:tr w:rsidR="00B33920" w:rsidRPr="00CA3CF9" w:rsidTr="00672DD2">
        <w:tc>
          <w:tcPr>
            <w:tcW w:w="2448" w:type="dxa"/>
          </w:tcPr>
          <w:p w:rsidR="00B33920" w:rsidRPr="00CA3CF9" w:rsidRDefault="00B33920" w:rsidP="00CA3CF9">
            <w:pPr>
              <w:bidi/>
              <w:spacing w:after="120" w:line="360" w:lineRule="auto"/>
              <w:ind w:firstLine="397"/>
              <w:jc w:val="both"/>
              <w:rPr>
                <w:rFonts w:ascii="Calibri" w:eastAsia="Calibri" w:hAnsi="Calibri" w:cs="B Lotus"/>
                <w:sz w:val="28"/>
                <w:szCs w:val="28"/>
                <w:rtl/>
              </w:rPr>
            </w:pPr>
            <w:r w:rsidRPr="00CA3CF9">
              <w:rPr>
                <w:rFonts w:ascii="Calibri" w:eastAsia="Calibri" w:hAnsi="Calibri" w:cs="B Lotus" w:hint="cs"/>
                <w:sz w:val="28"/>
                <w:szCs w:val="28"/>
                <w:rtl/>
              </w:rPr>
              <w:t>جونز و مور</w:t>
            </w:r>
          </w:p>
        </w:tc>
        <w:tc>
          <w:tcPr>
            <w:tcW w:w="1728" w:type="dxa"/>
          </w:tcPr>
          <w:p w:rsidR="00B33920" w:rsidRPr="00CA3CF9" w:rsidRDefault="00B33920" w:rsidP="00CA3CF9">
            <w:pPr>
              <w:bidi/>
              <w:spacing w:after="120" w:line="360" w:lineRule="auto"/>
              <w:ind w:firstLine="397"/>
              <w:jc w:val="both"/>
              <w:rPr>
                <w:rFonts w:ascii="Calibri" w:eastAsia="Calibri" w:hAnsi="Calibri" w:cs="B Lotus"/>
                <w:sz w:val="28"/>
                <w:szCs w:val="28"/>
                <w:rtl/>
              </w:rPr>
            </w:pPr>
            <w:r w:rsidRPr="00CA3CF9">
              <w:rPr>
                <w:rFonts w:ascii="Calibri" w:eastAsia="Calibri" w:hAnsi="Calibri" w:cs="B Lotus" w:hint="cs"/>
                <w:sz w:val="28"/>
                <w:szCs w:val="28"/>
                <w:rtl/>
              </w:rPr>
              <w:t>1989</w:t>
            </w:r>
          </w:p>
        </w:tc>
        <w:tc>
          <w:tcPr>
            <w:tcW w:w="5184" w:type="dxa"/>
          </w:tcPr>
          <w:p w:rsidR="00B33920" w:rsidRPr="00CA3CF9" w:rsidRDefault="00B33920" w:rsidP="00CA3CF9">
            <w:pPr>
              <w:bidi/>
              <w:spacing w:after="120" w:line="360" w:lineRule="auto"/>
              <w:ind w:firstLine="397"/>
              <w:jc w:val="both"/>
              <w:rPr>
                <w:rFonts w:ascii="Calibri" w:eastAsia="Calibri" w:hAnsi="Calibri" w:cs="B Lotus"/>
                <w:sz w:val="28"/>
                <w:szCs w:val="28"/>
                <w:rtl/>
              </w:rPr>
            </w:pPr>
            <w:r w:rsidRPr="00CA3CF9">
              <w:rPr>
                <w:rFonts w:ascii="Calibri" w:eastAsia="Calibri" w:hAnsi="Calibri" w:cs="B Lotus" w:hint="cs"/>
                <w:sz w:val="28"/>
                <w:szCs w:val="28"/>
                <w:rtl/>
              </w:rPr>
              <w:t>افرادی که فاقد دوست صمیمی هستند اضطراب و افسردگی بیشتری دارند تا افرادی که به دیگران نزدیک هستند.</w:t>
            </w:r>
          </w:p>
        </w:tc>
      </w:tr>
      <w:tr w:rsidR="00B33920" w:rsidRPr="00CA3CF9" w:rsidTr="00672DD2">
        <w:tc>
          <w:tcPr>
            <w:tcW w:w="2448" w:type="dxa"/>
          </w:tcPr>
          <w:p w:rsidR="00B33920" w:rsidRPr="00CA3CF9" w:rsidRDefault="00B33920" w:rsidP="00CA3CF9">
            <w:pPr>
              <w:bidi/>
              <w:spacing w:after="120" w:line="360" w:lineRule="auto"/>
              <w:ind w:firstLine="397"/>
              <w:jc w:val="both"/>
              <w:rPr>
                <w:rFonts w:ascii="Calibri" w:eastAsia="Calibri" w:hAnsi="Calibri" w:cs="B Lotus"/>
                <w:sz w:val="28"/>
                <w:szCs w:val="28"/>
                <w:rtl/>
              </w:rPr>
            </w:pPr>
            <w:r w:rsidRPr="00CA3CF9">
              <w:rPr>
                <w:rFonts w:ascii="Calibri" w:eastAsia="Calibri" w:hAnsi="Calibri" w:cs="B Lotus" w:hint="cs"/>
                <w:sz w:val="28"/>
                <w:szCs w:val="28"/>
                <w:rtl/>
              </w:rPr>
              <w:t>گاتمن و همکاران</w:t>
            </w:r>
          </w:p>
        </w:tc>
        <w:tc>
          <w:tcPr>
            <w:tcW w:w="1728" w:type="dxa"/>
          </w:tcPr>
          <w:p w:rsidR="00B33920" w:rsidRPr="00CA3CF9" w:rsidRDefault="00B33920" w:rsidP="00CA3CF9">
            <w:pPr>
              <w:bidi/>
              <w:spacing w:after="120" w:line="360" w:lineRule="auto"/>
              <w:ind w:firstLine="397"/>
              <w:jc w:val="both"/>
              <w:rPr>
                <w:rFonts w:ascii="Calibri" w:eastAsia="Calibri" w:hAnsi="Calibri" w:cs="B Lotus"/>
                <w:sz w:val="28"/>
                <w:szCs w:val="28"/>
                <w:rtl/>
              </w:rPr>
            </w:pPr>
            <w:r w:rsidRPr="00CA3CF9">
              <w:rPr>
                <w:rFonts w:ascii="Calibri" w:eastAsia="Calibri" w:hAnsi="Calibri" w:cs="B Lotus" w:hint="cs"/>
                <w:sz w:val="28"/>
                <w:szCs w:val="28"/>
                <w:rtl/>
              </w:rPr>
              <w:t>1975</w:t>
            </w:r>
          </w:p>
        </w:tc>
        <w:tc>
          <w:tcPr>
            <w:tcW w:w="5184" w:type="dxa"/>
          </w:tcPr>
          <w:p w:rsidR="00B33920" w:rsidRPr="00CA3CF9" w:rsidRDefault="00B33920" w:rsidP="00CA3CF9">
            <w:pPr>
              <w:bidi/>
              <w:spacing w:after="120" w:line="360" w:lineRule="auto"/>
              <w:ind w:firstLine="397"/>
              <w:jc w:val="both"/>
              <w:rPr>
                <w:rFonts w:ascii="Calibri" w:eastAsia="Calibri" w:hAnsi="Calibri" w:cs="B Lotus"/>
                <w:sz w:val="28"/>
                <w:szCs w:val="28"/>
                <w:rtl/>
              </w:rPr>
            </w:pPr>
            <w:r w:rsidRPr="00CA3CF9">
              <w:rPr>
                <w:rFonts w:ascii="Calibri" w:eastAsia="Calibri" w:hAnsi="Calibri" w:cs="B Lotus" w:hint="cs"/>
                <w:sz w:val="28"/>
                <w:szCs w:val="28"/>
                <w:rtl/>
              </w:rPr>
              <w:t>یافته ها نشان داد که نوجوانان غیر اجتماعی از مهارتهای متنوعی از قبیل ارتباط، همکاری، پاسخ مثبت به همسالان و دوست یابی برخوردار نیستند</w:t>
            </w:r>
          </w:p>
        </w:tc>
      </w:tr>
      <w:tr w:rsidR="00B33920" w:rsidRPr="00CA3CF9" w:rsidTr="00672DD2">
        <w:tc>
          <w:tcPr>
            <w:tcW w:w="2448" w:type="dxa"/>
          </w:tcPr>
          <w:p w:rsidR="00B33920" w:rsidRPr="00CA3CF9" w:rsidRDefault="00B33920" w:rsidP="00CA3CF9">
            <w:pPr>
              <w:bidi/>
              <w:spacing w:after="120" w:line="360" w:lineRule="auto"/>
              <w:ind w:firstLine="397"/>
              <w:jc w:val="both"/>
              <w:rPr>
                <w:rFonts w:ascii="Calibri" w:eastAsia="Calibri" w:hAnsi="Calibri" w:cs="B Lotus"/>
                <w:sz w:val="28"/>
                <w:szCs w:val="28"/>
                <w:rtl/>
              </w:rPr>
            </w:pPr>
            <w:r w:rsidRPr="00CA3CF9">
              <w:rPr>
                <w:rFonts w:ascii="Cambria" w:eastAsia="Times New Roman" w:hAnsi="Cambria" w:cs="B Lotus" w:hint="cs"/>
                <w:sz w:val="28"/>
                <w:szCs w:val="28"/>
                <w:rtl/>
              </w:rPr>
              <w:t>کولیر و توماس</w:t>
            </w:r>
          </w:p>
        </w:tc>
        <w:tc>
          <w:tcPr>
            <w:tcW w:w="1728" w:type="dxa"/>
          </w:tcPr>
          <w:p w:rsidR="00B33920" w:rsidRPr="00CA3CF9" w:rsidRDefault="00B33920" w:rsidP="00CA3CF9">
            <w:pPr>
              <w:bidi/>
              <w:spacing w:after="120" w:line="360" w:lineRule="auto"/>
              <w:ind w:firstLine="397"/>
              <w:jc w:val="both"/>
              <w:rPr>
                <w:rFonts w:ascii="Calibri" w:eastAsia="Calibri" w:hAnsi="Calibri" w:cs="B Lotus"/>
                <w:sz w:val="28"/>
                <w:szCs w:val="28"/>
                <w:rtl/>
              </w:rPr>
            </w:pPr>
            <w:r w:rsidRPr="00CA3CF9">
              <w:rPr>
                <w:rFonts w:ascii="Cambria" w:eastAsia="Times New Roman" w:hAnsi="Cambria" w:cs="B Lotus" w:hint="cs"/>
                <w:sz w:val="28"/>
                <w:szCs w:val="28"/>
                <w:rtl/>
              </w:rPr>
              <w:t>1998</w:t>
            </w:r>
          </w:p>
        </w:tc>
        <w:tc>
          <w:tcPr>
            <w:tcW w:w="5184" w:type="dxa"/>
          </w:tcPr>
          <w:p w:rsidR="00B33920" w:rsidRPr="00CA3CF9" w:rsidRDefault="00B33920" w:rsidP="00CA3CF9">
            <w:pPr>
              <w:bidi/>
              <w:spacing w:after="120" w:line="360" w:lineRule="auto"/>
              <w:ind w:firstLine="397"/>
              <w:jc w:val="both"/>
              <w:rPr>
                <w:rFonts w:ascii="Calibri" w:eastAsia="Calibri" w:hAnsi="Calibri" w:cs="B Lotus"/>
                <w:sz w:val="28"/>
                <w:szCs w:val="28"/>
                <w:rtl/>
              </w:rPr>
            </w:pPr>
            <w:r w:rsidRPr="00CA3CF9">
              <w:rPr>
                <w:rFonts w:ascii="Cambria" w:eastAsia="Times New Roman" w:hAnsi="Cambria" w:cs="B Lotus" w:hint="cs"/>
                <w:sz w:val="28"/>
                <w:szCs w:val="28"/>
                <w:rtl/>
              </w:rPr>
              <w:t>افرادی که فاقد دوست صمیمی هستند اضطراب و افسردگی بیشتریی دارند تا افرادی که به دیگران نزدیک هستند</w:t>
            </w:r>
          </w:p>
        </w:tc>
      </w:tr>
      <w:tr w:rsidR="00B33920" w:rsidRPr="00CA3CF9" w:rsidTr="00672DD2">
        <w:tc>
          <w:tcPr>
            <w:tcW w:w="2448" w:type="dxa"/>
          </w:tcPr>
          <w:p w:rsidR="00B33920" w:rsidRPr="00CA3CF9" w:rsidRDefault="00B33920" w:rsidP="00CA3CF9">
            <w:pPr>
              <w:bidi/>
              <w:spacing w:after="120" w:line="360" w:lineRule="auto"/>
              <w:ind w:firstLine="397"/>
              <w:jc w:val="both"/>
              <w:rPr>
                <w:rFonts w:ascii="Calibri" w:eastAsia="Calibri" w:hAnsi="Calibri" w:cs="B Lotus"/>
                <w:sz w:val="28"/>
                <w:szCs w:val="28"/>
                <w:rtl/>
              </w:rPr>
            </w:pPr>
            <w:r w:rsidRPr="00CA3CF9">
              <w:rPr>
                <w:rFonts w:ascii="Cambria" w:eastAsia="Times New Roman" w:hAnsi="Cambria" w:cs="B Lotus" w:hint="cs"/>
                <w:sz w:val="28"/>
                <w:szCs w:val="28"/>
                <w:rtl/>
              </w:rPr>
              <w:t>کیم</w:t>
            </w:r>
          </w:p>
        </w:tc>
        <w:tc>
          <w:tcPr>
            <w:tcW w:w="1728" w:type="dxa"/>
          </w:tcPr>
          <w:p w:rsidR="00B33920" w:rsidRPr="00CA3CF9" w:rsidRDefault="00B33920" w:rsidP="00CA3CF9">
            <w:pPr>
              <w:bidi/>
              <w:spacing w:after="120" w:line="360" w:lineRule="auto"/>
              <w:ind w:firstLine="397"/>
              <w:jc w:val="both"/>
              <w:rPr>
                <w:rFonts w:ascii="Calibri" w:eastAsia="Calibri" w:hAnsi="Calibri" w:cs="B Lotus"/>
                <w:sz w:val="28"/>
                <w:szCs w:val="28"/>
                <w:rtl/>
              </w:rPr>
            </w:pPr>
            <w:r w:rsidRPr="00CA3CF9">
              <w:rPr>
                <w:rFonts w:ascii="Cambria" w:eastAsia="Times New Roman" w:hAnsi="Cambria" w:cs="B Lotus" w:hint="cs"/>
                <w:sz w:val="28"/>
                <w:szCs w:val="28"/>
                <w:rtl/>
              </w:rPr>
              <w:t>1988</w:t>
            </w:r>
          </w:p>
        </w:tc>
        <w:tc>
          <w:tcPr>
            <w:tcW w:w="5184" w:type="dxa"/>
          </w:tcPr>
          <w:p w:rsidR="00B33920" w:rsidRPr="00CA3CF9" w:rsidRDefault="00B33920" w:rsidP="00CA3CF9">
            <w:pPr>
              <w:bidi/>
              <w:spacing w:after="120" w:line="360" w:lineRule="auto"/>
              <w:ind w:firstLine="397"/>
              <w:jc w:val="both"/>
              <w:rPr>
                <w:rFonts w:ascii="Calibri" w:eastAsia="Calibri" w:hAnsi="Calibri" w:cs="B Lotus"/>
                <w:sz w:val="28"/>
                <w:szCs w:val="28"/>
                <w:rtl/>
              </w:rPr>
            </w:pPr>
            <w:r w:rsidRPr="00CA3CF9">
              <w:rPr>
                <w:rFonts w:ascii="Cambria" w:eastAsia="Times New Roman" w:hAnsi="Cambria" w:cs="B Lotus" w:hint="cs"/>
                <w:sz w:val="28"/>
                <w:szCs w:val="28"/>
                <w:rtl/>
              </w:rPr>
              <w:t>در مطالعه ای نشان دادند که کودکانی که از طریق مهارت های ارتباطی کافی برخوردار نیستند مراجعات بیشتری به متخصصین بهداشت روان دارند.</w:t>
            </w:r>
          </w:p>
        </w:tc>
      </w:tr>
      <w:tr w:rsidR="00B33920" w:rsidRPr="00CA3CF9" w:rsidTr="00672DD2">
        <w:tc>
          <w:tcPr>
            <w:tcW w:w="2448" w:type="dxa"/>
          </w:tcPr>
          <w:p w:rsidR="00B33920" w:rsidRPr="00CA3CF9" w:rsidRDefault="00B33920" w:rsidP="00CA3CF9">
            <w:pPr>
              <w:bidi/>
              <w:spacing w:after="120" w:line="360" w:lineRule="auto"/>
              <w:ind w:firstLine="397"/>
              <w:jc w:val="both"/>
              <w:rPr>
                <w:rFonts w:ascii="Calibri" w:eastAsia="Calibri" w:hAnsi="Calibri" w:cs="B Lotus"/>
                <w:sz w:val="28"/>
                <w:szCs w:val="28"/>
                <w:rtl/>
              </w:rPr>
            </w:pPr>
            <w:r w:rsidRPr="00CA3CF9">
              <w:rPr>
                <w:rFonts w:ascii="Cambria" w:eastAsia="Times New Roman" w:hAnsi="Cambria" w:cs="B Lotus" w:hint="cs"/>
                <w:sz w:val="28"/>
                <w:szCs w:val="28"/>
                <w:rtl/>
              </w:rPr>
              <w:lastRenderedPageBreak/>
              <w:t>کینساید</w:t>
            </w:r>
          </w:p>
        </w:tc>
        <w:tc>
          <w:tcPr>
            <w:tcW w:w="1728" w:type="dxa"/>
          </w:tcPr>
          <w:p w:rsidR="00B33920" w:rsidRPr="00CA3CF9" w:rsidRDefault="00B33920" w:rsidP="00CA3CF9">
            <w:pPr>
              <w:bidi/>
              <w:spacing w:after="120" w:line="360" w:lineRule="auto"/>
              <w:ind w:firstLine="397"/>
              <w:jc w:val="both"/>
              <w:rPr>
                <w:rFonts w:ascii="Calibri" w:eastAsia="Calibri" w:hAnsi="Calibri" w:cs="B Lotus"/>
                <w:sz w:val="28"/>
                <w:szCs w:val="28"/>
                <w:rtl/>
              </w:rPr>
            </w:pPr>
            <w:r w:rsidRPr="00CA3CF9">
              <w:rPr>
                <w:rFonts w:ascii="Cambria" w:eastAsia="Times New Roman" w:hAnsi="Cambria" w:cs="B Lotus" w:hint="cs"/>
                <w:sz w:val="28"/>
                <w:szCs w:val="28"/>
                <w:rtl/>
              </w:rPr>
              <w:t>1979</w:t>
            </w:r>
          </w:p>
        </w:tc>
        <w:tc>
          <w:tcPr>
            <w:tcW w:w="5184" w:type="dxa"/>
          </w:tcPr>
          <w:p w:rsidR="00B33920" w:rsidRPr="00CA3CF9" w:rsidRDefault="00B33920" w:rsidP="00CA3CF9">
            <w:pPr>
              <w:bidi/>
              <w:spacing w:after="120" w:line="360" w:lineRule="auto"/>
              <w:ind w:firstLine="397"/>
              <w:jc w:val="both"/>
              <w:rPr>
                <w:rFonts w:ascii="Calibri" w:eastAsia="Calibri" w:hAnsi="Calibri" w:cs="B Lotus"/>
                <w:sz w:val="28"/>
                <w:szCs w:val="28"/>
                <w:rtl/>
              </w:rPr>
            </w:pPr>
            <w:r w:rsidRPr="00CA3CF9">
              <w:rPr>
                <w:rFonts w:ascii="Cambria" w:eastAsia="Times New Roman" w:hAnsi="Cambria" w:cs="B Lotus" w:hint="cs"/>
                <w:sz w:val="28"/>
                <w:szCs w:val="28"/>
                <w:rtl/>
              </w:rPr>
              <w:t>در یک مطالعه ی طولی نشان داد که کودکان غیر اجتماعی بیشتر از سایر کودکان به بزهکاری گرایش پیدا می کنند</w:t>
            </w:r>
          </w:p>
        </w:tc>
      </w:tr>
      <w:tr w:rsidR="00B33920" w:rsidRPr="00CA3CF9" w:rsidTr="00672DD2">
        <w:tc>
          <w:tcPr>
            <w:tcW w:w="2448" w:type="dxa"/>
          </w:tcPr>
          <w:p w:rsidR="00B33920" w:rsidRPr="00CA3CF9" w:rsidRDefault="00B33920" w:rsidP="00CA3CF9">
            <w:pPr>
              <w:bidi/>
              <w:spacing w:after="120" w:line="360" w:lineRule="auto"/>
              <w:ind w:firstLine="397"/>
              <w:jc w:val="both"/>
              <w:rPr>
                <w:rFonts w:ascii="Calibri" w:eastAsia="Calibri" w:hAnsi="Calibri" w:cs="B Lotus"/>
                <w:sz w:val="28"/>
                <w:szCs w:val="28"/>
                <w:rtl/>
              </w:rPr>
            </w:pPr>
            <w:r w:rsidRPr="00CA3CF9">
              <w:rPr>
                <w:rFonts w:ascii="Cambria" w:eastAsia="Times New Roman" w:hAnsi="Cambria" w:cs="B Lotus" w:hint="cs"/>
                <w:sz w:val="28"/>
                <w:szCs w:val="28"/>
                <w:rtl/>
              </w:rPr>
              <w:t>نیشیدا</w:t>
            </w:r>
          </w:p>
        </w:tc>
        <w:tc>
          <w:tcPr>
            <w:tcW w:w="1728" w:type="dxa"/>
          </w:tcPr>
          <w:p w:rsidR="00B33920" w:rsidRPr="00CA3CF9" w:rsidRDefault="00B33920" w:rsidP="00CA3CF9">
            <w:pPr>
              <w:bidi/>
              <w:spacing w:after="120" w:line="360" w:lineRule="auto"/>
              <w:ind w:firstLine="397"/>
              <w:jc w:val="both"/>
              <w:rPr>
                <w:rFonts w:ascii="Calibri" w:eastAsia="Calibri" w:hAnsi="Calibri" w:cs="B Lotus"/>
                <w:sz w:val="28"/>
                <w:szCs w:val="28"/>
                <w:rtl/>
              </w:rPr>
            </w:pPr>
            <w:r w:rsidRPr="00CA3CF9">
              <w:rPr>
                <w:rFonts w:ascii="Cambria" w:eastAsia="Times New Roman" w:hAnsi="Cambria" w:cs="B Lotus" w:hint="cs"/>
                <w:sz w:val="28"/>
                <w:szCs w:val="28"/>
                <w:rtl/>
              </w:rPr>
              <w:t>1999</w:t>
            </w:r>
          </w:p>
        </w:tc>
        <w:tc>
          <w:tcPr>
            <w:tcW w:w="5184" w:type="dxa"/>
          </w:tcPr>
          <w:p w:rsidR="00B33920" w:rsidRPr="00CA3CF9" w:rsidRDefault="00B33920" w:rsidP="00CA3CF9">
            <w:pPr>
              <w:bidi/>
              <w:spacing w:after="120" w:line="360" w:lineRule="auto"/>
              <w:ind w:firstLine="397"/>
              <w:jc w:val="both"/>
              <w:rPr>
                <w:rFonts w:ascii="Calibri" w:eastAsia="Calibri" w:hAnsi="Calibri" w:cs="B Lotus"/>
                <w:sz w:val="28"/>
                <w:szCs w:val="28"/>
                <w:rtl/>
              </w:rPr>
            </w:pPr>
            <w:r w:rsidRPr="00CA3CF9">
              <w:rPr>
                <w:rFonts w:ascii="Cambria" w:eastAsia="Times New Roman" w:hAnsi="Cambria" w:cs="B Lotus" w:hint="cs"/>
                <w:sz w:val="28"/>
                <w:szCs w:val="28"/>
                <w:rtl/>
              </w:rPr>
              <w:t>در مطالعه ای به این نتیجه رسید که نوجوانان غیر اجتماعی از مهارت های متنوعی از قبیل ارتباط، همکاری، پاسخ مثبت به همسالان و دوست یابی هستند</w:t>
            </w:r>
          </w:p>
        </w:tc>
      </w:tr>
      <w:tr w:rsidR="00B33920" w:rsidRPr="00CA3CF9" w:rsidTr="00672DD2">
        <w:tc>
          <w:tcPr>
            <w:tcW w:w="2448" w:type="dxa"/>
          </w:tcPr>
          <w:p w:rsidR="00B33920" w:rsidRPr="00CA3CF9" w:rsidRDefault="00B33920" w:rsidP="00CA3CF9">
            <w:pPr>
              <w:bidi/>
              <w:spacing w:after="120" w:line="360" w:lineRule="auto"/>
              <w:ind w:firstLine="397"/>
              <w:jc w:val="both"/>
              <w:rPr>
                <w:rFonts w:ascii="Calibri" w:eastAsia="Calibri" w:hAnsi="Calibri" w:cs="B Lotus"/>
                <w:sz w:val="28"/>
                <w:szCs w:val="28"/>
                <w:rtl/>
              </w:rPr>
            </w:pPr>
            <w:r w:rsidRPr="00CA3CF9">
              <w:rPr>
                <w:rFonts w:ascii="Cambria" w:eastAsia="Times New Roman" w:hAnsi="Cambria" w:cs="B Lotus" w:hint="cs"/>
                <w:sz w:val="28"/>
                <w:szCs w:val="28"/>
                <w:rtl/>
              </w:rPr>
              <w:t>تینگ</w:t>
            </w:r>
          </w:p>
        </w:tc>
        <w:tc>
          <w:tcPr>
            <w:tcW w:w="1728" w:type="dxa"/>
          </w:tcPr>
          <w:p w:rsidR="00B33920" w:rsidRPr="00CA3CF9" w:rsidRDefault="00B33920" w:rsidP="00CA3CF9">
            <w:pPr>
              <w:bidi/>
              <w:spacing w:after="120" w:line="360" w:lineRule="auto"/>
              <w:ind w:firstLine="397"/>
              <w:jc w:val="both"/>
              <w:rPr>
                <w:rFonts w:ascii="Calibri" w:eastAsia="Calibri" w:hAnsi="Calibri" w:cs="B Lotus"/>
                <w:sz w:val="28"/>
                <w:szCs w:val="28"/>
                <w:rtl/>
              </w:rPr>
            </w:pPr>
            <w:r w:rsidRPr="00CA3CF9">
              <w:rPr>
                <w:rFonts w:ascii="Cambria" w:eastAsia="Times New Roman" w:hAnsi="Cambria" w:cs="B Lotus" w:hint="cs"/>
                <w:sz w:val="28"/>
                <w:szCs w:val="28"/>
                <w:rtl/>
              </w:rPr>
              <w:t>1993</w:t>
            </w:r>
          </w:p>
        </w:tc>
        <w:tc>
          <w:tcPr>
            <w:tcW w:w="5184" w:type="dxa"/>
          </w:tcPr>
          <w:p w:rsidR="00B33920" w:rsidRPr="00CA3CF9" w:rsidRDefault="00B33920" w:rsidP="00CA3CF9">
            <w:pPr>
              <w:bidi/>
              <w:spacing w:after="120" w:line="360" w:lineRule="auto"/>
              <w:ind w:firstLine="397"/>
              <w:jc w:val="both"/>
              <w:rPr>
                <w:rFonts w:ascii="Calibri" w:eastAsia="Calibri" w:hAnsi="Calibri" w:cs="B Lotus"/>
                <w:sz w:val="28"/>
                <w:szCs w:val="28"/>
                <w:rtl/>
              </w:rPr>
            </w:pPr>
            <w:r w:rsidRPr="00CA3CF9">
              <w:rPr>
                <w:rFonts w:ascii="Cambria" w:eastAsia="Times New Roman" w:hAnsi="Cambria" w:cs="B Lotus" w:hint="cs"/>
                <w:sz w:val="28"/>
                <w:szCs w:val="28"/>
                <w:rtl/>
              </w:rPr>
              <w:t>در یک مطالعه به این نتیجه رسید که ارتباط معنی داری بین کمبود مهارت های اجتماعی و متغیرهای تحصیلی وجود دارد. بسیاری از پزشکان و محققان معتقدند که تنهایی بر سیستم ایمنی تاثیر دارد  بیماری های قلبی در افرادی که فقدان شدیدی در روابط بین فردی خود را تجربه کرده اند، رایج است</w:t>
            </w:r>
          </w:p>
        </w:tc>
      </w:tr>
      <w:tr w:rsidR="00B33920" w:rsidRPr="00CA3CF9" w:rsidTr="00672DD2">
        <w:tc>
          <w:tcPr>
            <w:tcW w:w="2448" w:type="dxa"/>
          </w:tcPr>
          <w:p w:rsidR="00B33920" w:rsidRPr="00CA3CF9" w:rsidRDefault="00B33920" w:rsidP="00CA3CF9">
            <w:pPr>
              <w:bidi/>
              <w:spacing w:after="120" w:line="360" w:lineRule="auto"/>
              <w:ind w:firstLine="397"/>
              <w:jc w:val="both"/>
              <w:rPr>
                <w:rFonts w:ascii="Cambria" w:eastAsia="Times New Roman" w:hAnsi="Cambria" w:cs="B Lotus"/>
                <w:sz w:val="28"/>
                <w:szCs w:val="28"/>
                <w:rtl/>
              </w:rPr>
            </w:pPr>
            <w:r w:rsidRPr="00CA3CF9">
              <w:rPr>
                <w:rFonts w:ascii="Cambria" w:eastAsia="Times New Roman" w:hAnsi="Cambria" w:cs="B Lotus" w:hint="cs"/>
                <w:sz w:val="28"/>
                <w:szCs w:val="28"/>
                <w:rtl/>
              </w:rPr>
              <w:t>تینگ</w:t>
            </w:r>
          </w:p>
        </w:tc>
        <w:tc>
          <w:tcPr>
            <w:tcW w:w="1728" w:type="dxa"/>
          </w:tcPr>
          <w:p w:rsidR="00B33920" w:rsidRPr="00CA3CF9" w:rsidRDefault="00B33920" w:rsidP="00CA3CF9">
            <w:pPr>
              <w:bidi/>
              <w:spacing w:after="120" w:line="360" w:lineRule="auto"/>
              <w:ind w:firstLine="397"/>
              <w:jc w:val="both"/>
              <w:rPr>
                <w:rFonts w:ascii="Cambria" w:eastAsia="Times New Roman" w:hAnsi="Cambria" w:cs="B Lotus"/>
                <w:sz w:val="28"/>
                <w:szCs w:val="28"/>
                <w:rtl/>
              </w:rPr>
            </w:pPr>
            <w:r w:rsidRPr="00CA3CF9">
              <w:rPr>
                <w:rFonts w:ascii="Cambria" w:eastAsia="Times New Roman" w:hAnsi="Cambria" w:cs="B Lotus" w:hint="cs"/>
                <w:sz w:val="28"/>
                <w:szCs w:val="28"/>
                <w:rtl/>
              </w:rPr>
              <w:t>1993</w:t>
            </w:r>
          </w:p>
        </w:tc>
        <w:tc>
          <w:tcPr>
            <w:tcW w:w="5184" w:type="dxa"/>
          </w:tcPr>
          <w:p w:rsidR="00B33920" w:rsidRPr="00CA3CF9" w:rsidRDefault="00B33920" w:rsidP="00CA3CF9">
            <w:pPr>
              <w:bidi/>
              <w:spacing w:after="120" w:line="360" w:lineRule="auto"/>
              <w:ind w:firstLine="397"/>
              <w:jc w:val="both"/>
              <w:rPr>
                <w:rFonts w:ascii="Cambria" w:eastAsia="Times New Roman" w:hAnsi="Cambria" w:cs="B Lotus"/>
                <w:sz w:val="28"/>
                <w:szCs w:val="28"/>
                <w:rtl/>
              </w:rPr>
            </w:pPr>
            <w:r w:rsidRPr="00CA3CF9">
              <w:rPr>
                <w:rFonts w:ascii="Cambria" w:eastAsia="Times New Roman" w:hAnsi="Cambria" w:cs="B Lotus" w:hint="cs"/>
                <w:sz w:val="28"/>
                <w:szCs w:val="28"/>
                <w:rtl/>
              </w:rPr>
              <w:t>در یک مطالعه به این نتیجه رسید که ارتباط معنی داری بین کمبود مهارت های اجتماعی و متغیرهای تحصیلی وجود دارد.</w:t>
            </w:r>
          </w:p>
        </w:tc>
      </w:tr>
      <w:tr w:rsidR="00B33920" w:rsidRPr="00CA3CF9" w:rsidTr="00672DD2">
        <w:tc>
          <w:tcPr>
            <w:tcW w:w="2448" w:type="dxa"/>
          </w:tcPr>
          <w:p w:rsidR="00B33920" w:rsidRPr="00CA3CF9" w:rsidRDefault="00B33920" w:rsidP="00CA3CF9">
            <w:pPr>
              <w:bidi/>
              <w:spacing w:after="120" w:line="360" w:lineRule="auto"/>
              <w:ind w:firstLine="397"/>
              <w:jc w:val="both"/>
              <w:rPr>
                <w:rFonts w:ascii="Cambria" w:eastAsia="Times New Roman" w:hAnsi="Cambria" w:cs="B Lotus"/>
                <w:sz w:val="28"/>
                <w:szCs w:val="28"/>
                <w:rtl/>
              </w:rPr>
            </w:pPr>
            <w:r w:rsidRPr="00CA3CF9">
              <w:rPr>
                <w:rFonts w:ascii="Cambria" w:eastAsia="Times New Roman" w:hAnsi="Cambria" w:cs="B Lotus" w:hint="cs"/>
                <w:sz w:val="28"/>
                <w:szCs w:val="28"/>
                <w:rtl/>
              </w:rPr>
              <w:t>یوم</w:t>
            </w:r>
          </w:p>
        </w:tc>
        <w:tc>
          <w:tcPr>
            <w:tcW w:w="1728" w:type="dxa"/>
          </w:tcPr>
          <w:p w:rsidR="00B33920" w:rsidRPr="00CA3CF9" w:rsidRDefault="00B33920" w:rsidP="00CA3CF9">
            <w:pPr>
              <w:bidi/>
              <w:spacing w:after="120" w:line="360" w:lineRule="auto"/>
              <w:ind w:firstLine="397"/>
              <w:jc w:val="both"/>
              <w:rPr>
                <w:rFonts w:ascii="Cambria" w:eastAsia="Times New Roman" w:hAnsi="Cambria" w:cs="B Lotus"/>
                <w:sz w:val="28"/>
                <w:szCs w:val="28"/>
                <w:rtl/>
              </w:rPr>
            </w:pPr>
            <w:r w:rsidRPr="00CA3CF9">
              <w:rPr>
                <w:rFonts w:ascii="Cambria" w:eastAsia="Times New Roman" w:hAnsi="Cambria" w:cs="B Lotus" w:hint="cs"/>
                <w:sz w:val="28"/>
                <w:szCs w:val="28"/>
                <w:rtl/>
              </w:rPr>
              <w:t>1988</w:t>
            </w:r>
          </w:p>
        </w:tc>
        <w:tc>
          <w:tcPr>
            <w:tcW w:w="5184" w:type="dxa"/>
          </w:tcPr>
          <w:p w:rsidR="00B33920" w:rsidRPr="00CA3CF9" w:rsidRDefault="00B33920" w:rsidP="00CA3CF9">
            <w:pPr>
              <w:bidi/>
              <w:spacing w:after="120" w:line="360" w:lineRule="auto"/>
              <w:ind w:firstLine="397"/>
              <w:jc w:val="both"/>
              <w:rPr>
                <w:rFonts w:ascii="Cambria" w:eastAsia="Times New Roman" w:hAnsi="Cambria" w:cs="B Lotus"/>
                <w:sz w:val="28"/>
                <w:szCs w:val="28"/>
                <w:rtl/>
              </w:rPr>
            </w:pPr>
            <w:r w:rsidRPr="00CA3CF9">
              <w:rPr>
                <w:rFonts w:ascii="Cambria" w:eastAsia="Times New Roman" w:hAnsi="Cambria" w:cs="B Lotus" w:hint="cs"/>
                <w:sz w:val="28"/>
                <w:szCs w:val="28"/>
                <w:rtl/>
              </w:rPr>
              <w:t xml:space="preserve">متخصص روابط بین فردی، گزارش می دهد که افرادی با روابط تخریب شده احتمال بیشتری هست که از عزت نفس پایین، انواع سردردها، الکلیسم، سرطان، اختلالات خواب و دیگر نسائل فیزیکی و هیجانی رنج ببرند. </w:t>
            </w:r>
          </w:p>
        </w:tc>
      </w:tr>
      <w:tr w:rsidR="00B33920" w:rsidRPr="00CA3CF9" w:rsidTr="00672DD2">
        <w:tc>
          <w:tcPr>
            <w:tcW w:w="2448" w:type="dxa"/>
          </w:tcPr>
          <w:p w:rsidR="00B33920" w:rsidRPr="00CA3CF9" w:rsidRDefault="00B33920" w:rsidP="00CA3CF9">
            <w:pPr>
              <w:bidi/>
              <w:spacing w:after="120" w:line="360" w:lineRule="auto"/>
              <w:ind w:firstLine="397"/>
              <w:jc w:val="both"/>
              <w:rPr>
                <w:rFonts w:ascii="Cambria" w:eastAsia="Times New Roman" w:hAnsi="Cambria" w:cs="B Lotus"/>
                <w:sz w:val="28"/>
                <w:szCs w:val="28"/>
                <w:rtl/>
              </w:rPr>
            </w:pPr>
            <w:r w:rsidRPr="00CA3CF9">
              <w:rPr>
                <w:rFonts w:ascii="Cambria" w:eastAsia="Times New Roman" w:hAnsi="Cambria" w:cs="B Lotus" w:hint="cs"/>
                <w:sz w:val="28"/>
                <w:szCs w:val="28"/>
                <w:rtl/>
              </w:rPr>
              <w:t>کولیر و توماس</w:t>
            </w:r>
          </w:p>
        </w:tc>
        <w:tc>
          <w:tcPr>
            <w:tcW w:w="1728" w:type="dxa"/>
          </w:tcPr>
          <w:p w:rsidR="00B33920" w:rsidRPr="00CA3CF9" w:rsidRDefault="00B33920" w:rsidP="00CA3CF9">
            <w:pPr>
              <w:bidi/>
              <w:spacing w:after="120" w:line="360" w:lineRule="auto"/>
              <w:ind w:firstLine="397"/>
              <w:jc w:val="both"/>
              <w:rPr>
                <w:rFonts w:ascii="Cambria" w:eastAsia="Times New Roman" w:hAnsi="Cambria" w:cs="B Lotus"/>
                <w:sz w:val="28"/>
                <w:szCs w:val="28"/>
                <w:rtl/>
              </w:rPr>
            </w:pPr>
            <w:r w:rsidRPr="00CA3CF9">
              <w:rPr>
                <w:rFonts w:ascii="Cambria" w:eastAsia="Times New Roman" w:hAnsi="Cambria" w:cs="B Lotus" w:hint="cs"/>
                <w:sz w:val="28"/>
                <w:szCs w:val="28"/>
                <w:rtl/>
              </w:rPr>
              <w:t>1998</w:t>
            </w:r>
          </w:p>
        </w:tc>
        <w:tc>
          <w:tcPr>
            <w:tcW w:w="5184" w:type="dxa"/>
          </w:tcPr>
          <w:p w:rsidR="00B33920" w:rsidRPr="00CA3CF9" w:rsidRDefault="00B33920" w:rsidP="00CA3CF9">
            <w:pPr>
              <w:bidi/>
              <w:spacing w:after="120" w:line="360" w:lineRule="auto"/>
              <w:ind w:firstLine="397"/>
              <w:jc w:val="both"/>
              <w:rPr>
                <w:rFonts w:ascii="Cambria" w:eastAsia="Times New Roman" w:hAnsi="Cambria" w:cs="B Lotus"/>
                <w:sz w:val="28"/>
                <w:szCs w:val="28"/>
                <w:rtl/>
              </w:rPr>
            </w:pPr>
            <w:r w:rsidRPr="00CA3CF9">
              <w:rPr>
                <w:rFonts w:ascii="Cambria" w:eastAsia="Times New Roman" w:hAnsi="Cambria" w:cs="B Lotus" w:hint="cs"/>
                <w:sz w:val="28"/>
                <w:szCs w:val="28"/>
                <w:rtl/>
              </w:rPr>
              <w:t>گروهی از محققان تحقیقاتی را که در رابطه با سلامت و رابطه با دیگران بود را بررسی کردند و به این نتیجه رسیدند که انزوای اجتماعی به لحاظ آماری همان قدر برای سلامتی خطرنا است که فشار خون بالا، مصرف دخانیات، چاقی یا کلسترول بالا خطرناک است</w:t>
            </w:r>
          </w:p>
        </w:tc>
      </w:tr>
    </w:tbl>
    <w:p w:rsidR="00B33920" w:rsidRPr="00CA3CF9" w:rsidRDefault="00B33920" w:rsidP="00CA3CF9">
      <w:pPr>
        <w:bidi/>
        <w:spacing w:after="0" w:line="360" w:lineRule="auto"/>
        <w:ind w:firstLine="397"/>
        <w:jc w:val="both"/>
        <w:rPr>
          <w:rFonts w:ascii="Cambria" w:eastAsia="Times New Roman" w:hAnsi="Cambria" w:cs="B Lotus"/>
          <w:sz w:val="28"/>
          <w:szCs w:val="28"/>
          <w:rtl/>
          <w:lang w:bidi="fa-IR"/>
        </w:rPr>
      </w:pPr>
    </w:p>
    <w:p w:rsidR="00B33920" w:rsidRPr="00CA3CF9" w:rsidRDefault="00B33920" w:rsidP="00CA3CF9">
      <w:pPr>
        <w:bidi/>
        <w:spacing w:after="0" w:line="360" w:lineRule="auto"/>
        <w:ind w:firstLine="397"/>
        <w:jc w:val="both"/>
        <w:rPr>
          <w:rFonts w:ascii="Calibri" w:eastAsia="Calibri" w:hAnsi="Calibri" w:cs="B Lotus"/>
          <w:sz w:val="28"/>
          <w:szCs w:val="28"/>
          <w:rtl/>
          <w:lang w:bidi="fa-IR"/>
        </w:rPr>
      </w:pPr>
      <w:r w:rsidRPr="00CA3CF9">
        <w:rPr>
          <w:rFonts w:ascii="Cambria" w:eastAsia="Times New Roman" w:hAnsi="Cambria" w:cs="B Lotus" w:hint="cs"/>
          <w:sz w:val="28"/>
          <w:szCs w:val="28"/>
          <w:rtl/>
          <w:lang w:bidi="fa-IR"/>
        </w:rPr>
        <w:lastRenderedPageBreak/>
        <w:t>تحقیقات نشان می دهد که</w:t>
      </w:r>
      <w:r w:rsidRPr="00CA3CF9">
        <w:rPr>
          <w:rFonts w:ascii="Times New Roman" w:eastAsia="Calibri" w:hAnsi="Calibri" w:cs="B Lotus" w:hint="cs"/>
          <w:sz w:val="28"/>
          <w:szCs w:val="28"/>
          <w:rtl/>
        </w:rPr>
        <w:t xml:space="preserve"> روابط منفی با دیگران  دارای پیامدهای منفی و آشکاری مانند: افسردگی، منفی گرایی، گوشه گیری (</w:t>
      </w:r>
      <w:r w:rsidRPr="00CA3CF9">
        <w:rPr>
          <w:rFonts w:ascii="Times New Roman" w:eastAsia="Calibri" w:hAnsi="Calibri" w:cs="B Lotus" w:hint="cs"/>
          <w:sz w:val="28"/>
          <w:szCs w:val="28"/>
          <w:rtl/>
          <w:lang w:bidi="fa-IR"/>
        </w:rPr>
        <w:t>پارکر</w:t>
      </w:r>
      <w:r w:rsidRPr="00CA3CF9">
        <w:rPr>
          <w:rFonts w:ascii="Times New Roman" w:eastAsia="Calibri" w:hAnsi="Calibri" w:cs="B Lotus"/>
          <w:sz w:val="28"/>
          <w:szCs w:val="28"/>
          <w:vertAlign w:val="superscript"/>
          <w:rtl/>
          <w:lang w:bidi="fa-IR"/>
        </w:rPr>
        <w:footnoteReference w:id="22"/>
      </w:r>
      <w:r w:rsidRPr="00CA3CF9">
        <w:rPr>
          <w:rFonts w:ascii="Times New Roman" w:eastAsia="Calibri" w:hAnsi="Calibri" w:cs="B Lotus" w:hint="cs"/>
          <w:sz w:val="28"/>
          <w:szCs w:val="28"/>
          <w:rtl/>
          <w:lang w:bidi="fa-IR"/>
        </w:rPr>
        <w:t xml:space="preserve"> و همکاران، 2011</w:t>
      </w:r>
      <w:r w:rsidRPr="00CA3CF9">
        <w:rPr>
          <w:rFonts w:ascii="Times New Roman" w:eastAsia="Calibri" w:hAnsi="Calibri" w:cs="B Lotus" w:hint="cs"/>
          <w:sz w:val="28"/>
          <w:szCs w:val="28"/>
          <w:rtl/>
        </w:rPr>
        <w:t>) می باشد.</w:t>
      </w:r>
      <w:r w:rsidRPr="00CA3CF9">
        <w:rPr>
          <w:rFonts w:ascii="Cambria" w:eastAsia="Times New Roman" w:hAnsi="Cambria" w:cs="B Lotus" w:hint="cs"/>
          <w:sz w:val="28"/>
          <w:szCs w:val="28"/>
          <w:rtl/>
          <w:lang w:bidi="fa-IR"/>
        </w:rPr>
        <w:t xml:space="preserve"> ارتباط با دیگران سلامت فرد را ارتقا می دهد در حالی که انزوای اجتماعی با استرس، بیماری و مرگ زودهنگام مرتبط است (کولیر و توماس، 1998).کولیر</w:t>
      </w:r>
      <w:r w:rsidRPr="00CA3CF9">
        <w:rPr>
          <w:rFonts w:ascii="Cambria" w:eastAsia="Times New Roman" w:hAnsi="Cambria" w:cs="B Lotus"/>
          <w:sz w:val="28"/>
          <w:szCs w:val="28"/>
          <w:rtl/>
          <w:lang w:bidi="fa-IR"/>
        </w:rPr>
        <w:t xml:space="preserve"> </w:t>
      </w:r>
      <w:r w:rsidRPr="00CA3CF9">
        <w:rPr>
          <w:rFonts w:ascii="Cambria" w:eastAsia="Times New Roman" w:hAnsi="Cambria" w:cs="B Lotus" w:hint="cs"/>
          <w:sz w:val="28"/>
          <w:szCs w:val="28"/>
          <w:rtl/>
          <w:lang w:bidi="fa-IR"/>
        </w:rPr>
        <w:t>و</w:t>
      </w:r>
      <w:r w:rsidRPr="00CA3CF9">
        <w:rPr>
          <w:rFonts w:ascii="Cambria" w:eastAsia="Times New Roman" w:hAnsi="Cambria" w:cs="B Lotus"/>
          <w:sz w:val="28"/>
          <w:szCs w:val="28"/>
          <w:rtl/>
          <w:lang w:bidi="fa-IR"/>
        </w:rPr>
        <w:t xml:space="preserve"> </w:t>
      </w:r>
      <w:r w:rsidRPr="00CA3CF9">
        <w:rPr>
          <w:rFonts w:ascii="Cambria" w:eastAsia="Times New Roman" w:hAnsi="Cambria" w:cs="B Lotus" w:hint="cs"/>
          <w:sz w:val="28"/>
          <w:szCs w:val="28"/>
          <w:rtl/>
          <w:lang w:bidi="fa-IR"/>
        </w:rPr>
        <w:t>توماس،</w:t>
      </w:r>
      <w:r w:rsidRPr="00CA3CF9">
        <w:rPr>
          <w:rFonts w:ascii="Cambria" w:eastAsia="Times New Roman" w:hAnsi="Cambria" w:cs="B Lotus"/>
          <w:sz w:val="28"/>
          <w:szCs w:val="28"/>
          <w:rtl/>
          <w:lang w:bidi="fa-IR"/>
        </w:rPr>
        <w:t xml:space="preserve"> 1998</w:t>
      </w:r>
      <w:r w:rsidRPr="00CA3CF9">
        <w:rPr>
          <w:rFonts w:ascii="Cambria" w:eastAsia="Times New Roman" w:hAnsi="Cambria" w:cs="B Lotus" w:hint="cs"/>
          <w:sz w:val="28"/>
          <w:szCs w:val="28"/>
          <w:rtl/>
          <w:lang w:bidi="fa-IR"/>
        </w:rPr>
        <w:t xml:space="preserve"> به این نتیجه رسیدند که انزوای اجتماعی به لحاظ آماری همان قدر برای سلامتی خطرنا است که فشار خون بالا، مصرف دخانیات، چاقی یا کلسترول بالا خطرناک است. کیم(1988) در مطالعه ای نشان دادند که کودکانی که از طریق مهارت های ارتباطی کافی برخوردار نیستند مراجعات بیشتری به متخصصین بهداشت روان دارند. </w:t>
      </w:r>
    </w:p>
    <w:p w:rsidR="00B33920" w:rsidRPr="00CA3CF9" w:rsidRDefault="00B33920" w:rsidP="00CA3CF9">
      <w:pPr>
        <w:bidi/>
        <w:spacing w:after="120" w:line="360" w:lineRule="auto"/>
        <w:ind w:firstLine="397"/>
        <w:jc w:val="both"/>
        <w:rPr>
          <w:rFonts w:ascii="Calibri" w:eastAsia="Calibri" w:hAnsi="Calibri" w:cs="B Lotus"/>
          <w:sz w:val="28"/>
          <w:szCs w:val="28"/>
          <w:rtl/>
        </w:rPr>
      </w:pPr>
      <w:r w:rsidRPr="00CA3CF9">
        <w:rPr>
          <w:rFonts w:ascii="Cambria" w:eastAsia="Times New Roman" w:hAnsi="Cambria" w:cs="B Lotus" w:hint="cs"/>
          <w:sz w:val="28"/>
          <w:szCs w:val="28"/>
          <w:rtl/>
          <w:lang w:bidi="fa-IR"/>
        </w:rPr>
        <w:t>کینساید (1979) در یک مطالعه ی طولی نشان داد که کودکان غیر اجتماعی بیشتر از سایر کودکان به بزهکاری گرایش پیدا می کنند. نیشیدا ( 1999 ) ،در مطالعه ای به این نتیجه رسید که نوجوانان غیر اجتماعی از مهارت های متنوعی از قبیل ارتباط، همکاری، پاسخ مثبت به همسالان و دوست یابی هستند.  تینگ (1993) در یک مطالعه به این نتیجه رسید که ارتباط معنی داری بین کمبود مهارت های اجتماعی و متغیرهای تحصیلی وجود دارد. یوم (1988) متخصص روابط بین فردی، گزارش می دهد که افرادی با روابط تخریب شده احتمال بیشتری هست که از عزت نفس پایین، انواع سردردها، الکلیسم، سرطان، اختلالات خواب و دیگر نسائل فیزیکی و هیجانی رنج ببرند.</w:t>
      </w:r>
      <w:r w:rsidRPr="00CA3CF9">
        <w:rPr>
          <w:rFonts w:ascii="Calibri" w:eastAsia="Calibri" w:hAnsi="Calibri" w:cs="B Lotus" w:hint="cs"/>
          <w:sz w:val="28"/>
          <w:szCs w:val="28"/>
          <w:rtl/>
        </w:rPr>
        <w:t xml:space="preserve"> بنابراین با توجه به بحثها و تحقیقا</w:t>
      </w:r>
      <w:r w:rsidRPr="00CA3CF9">
        <w:rPr>
          <w:rFonts w:ascii="Calibri" w:eastAsia="Calibri" w:hAnsi="Calibri" w:cs="B Lotus" w:hint="cs"/>
          <w:sz w:val="28"/>
          <w:szCs w:val="28"/>
          <w:rtl/>
          <w:lang w:bidi="fa-IR"/>
        </w:rPr>
        <w:t xml:space="preserve">ت </w:t>
      </w:r>
      <w:r w:rsidRPr="00CA3CF9">
        <w:rPr>
          <w:rFonts w:ascii="Calibri" w:eastAsia="Calibri" w:hAnsi="Calibri" w:cs="B Lotus" w:hint="cs"/>
          <w:sz w:val="28"/>
          <w:szCs w:val="28"/>
          <w:rtl/>
        </w:rPr>
        <w:t>انجام گرفته در مورد روابط با دیگران و قابلیتهای این رویکرد انتظار می رود که مثبت نگری نیز بتواند بر روابط با دیگران و توسعه این روابط در دانش آموزان موثر واقع شود.</w:t>
      </w:r>
    </w:p>
    <w:p w:rsidR="00B33920" w:rsidRPr="00CA3CF9" w:rsidRDefault="00B33920" w:rsidP="00CA3CF9">
      <w:pPr>
        <w:bidi/>
        <w:spacing w:before="240" w:after="240" w:line="360" w:lineRule="auto"/>
        <w:jc w:val="both"/>
        <w:rPr>
          <w:rFonts w:ascii="Calibri" w:eastAsia="Times New Roman" w:hAnsi="Calibri" w:cs="B Lotus"/>
          <w:b/>
          <w:bCs/>
          <w:sz w:val="28"/>
          <w:szCs w:val="28"/>
          <w:rtl/>
          <w:lang w:bidi="fa-IR"/>
        </w:rPr>
      </w:pPr>
      <w:r w:rsidRPr="00CA3CF9">
        <w:rPr>
          <w:rFonts w:ascii="Calibri" w:eastAsia="Times New Roman" w:hAnsi="Calibri" w:cs="B Lotus" w:hint="cs"/>
          <w:b/>
          <w:bCs/>
          <w:sz w:val="28"/>
          <w:szCs w:val="28"/>
          <w:rtl/>
          <w:lang w:bidi="fa-IR"/>
        </w:rPr>
        <w:t>منابع فارسی</w:t>
      </w:r>
    </w:p>
    <w:p w:rsidR="00B33920" w:rsidRPr="00CA3CF9" w:rsidRDefault="00B33920" w:rsidP="00CA3CF9">
      <w:pPr>
        <w:autoSpaceDE w:val="0"/>
        <w:autoSpaceDN w:val="0"/>
        <w:bidi/>
        <w:adjustRightInd w:val="0"/>
        <w:spacing w:before="240" w:after="240" w:line="360" w:lineRule="auto"/>
        <w:ind w:left="1077" w:hanging="720"/>
        <w:jc w:val="both"/>
        <w:rPr>
          <w:rFonts w:ascii="Arial" w:eastAsia="Calibri" w:hAnsi="Arial" w:cs="B Lotus"/>
          <w:sz w:val="28"/>
          <w:szCs w:val="28"/>
          <w:lang w:bidi="fa-IR"/>
        </w:rPr>
      </w:pPr>
      <w:r w:rsidRPr="00CA3CF9">
        <w:rPr>
          <w:rFonts w:ascii="Arial" w:eastAsia="Calibri" w:hAnsi="Arial" w:cs="B Lotus" w:hint="cs"/>
          <w:sz w:val="28"/>
          <w:szCs w:val="28"/>
          <w:rtl/>
          <w:lang w:bidi="fa-IR"/>
        </w:rPr>
        <w:t xml:space="preserve">آرگایل، مایکل(2006). </w:t>
      </w:r>
      <w:r w:rsidRPr="00CA3CF9">
        <w:rPr>
          <w:rFonts w:ascii="Arial" w:eastAsia="Calibri" w:hAnsi="Arial" w:cs="B Lotus" w:hint="cs"/>
          <w:i/>
          <w:iCs/>
          <w:sz w:val="28"/>
          <w:szCs w:val="28"/>
          <w:rtl/>
          <w:lang w:bidi="fa-IR"/>
        </w:rPr>
        <w:t>روانشناسی شادی</w:t>
      </w:r>
      <w:r w:rsidRPr="00CA3CF9">
        <w:rPr>
          <w:rFonts w:ascii="Arial" w:eastAsia="Calibri" w:hAnsi="Arial" w:cs="B Lotus" w:hint="cs"/>
          <w:sz w:val="28"/>
          <w:szCs w:val="28"/>
          <w:rtl/>
          <w:lang w:bidi="fa-IR"/>
        </w:rPr>
        <w:t>. ترجمه: حمید نشاط دوست و همکاران، 1383. اصفهان: انتشارات جهاد دانشگاهی، چاپ اول.</w:t>
      </w:r>
    </w:p>
    <w:p w:rsidR="00B33920" w:rsidRPr="00CA3CF9" w:rsidRDefault="00B33920" w:rsidP="00CA3CF9">
      <w:pPr>
        <w:autoSpaceDE w:val="0"/>
        <w:autoSpaceDN w:val="0"/>
        <w:bidi/>
        <w:adjustRightInd w:val="0"/>
        <w:spacing w:before="240" w:after="240" w:line="360" w:lineRule="auto"/>
        <w:ind w:left="1077" w:hanging="720"/>
        <w:jc w:val="both"/>
        <w:rPr>
          <w:rFonts w:ascii="Arial" w:eastAsia="Calibri" w:hAnsi="Arial" w:cs="B Lotus"/>
          <w:sz w:val="28"/>
          <w:szCs w:val="28"/>
          <w:lang w:bidi="fa-IR"/>
        </w:rPr>
      </w:pPr>
      <w:r w:rsidRPr="00CA3CF9">
        <w:rPr>
          <w:rFonts w:ascii="Arial" w:eastAsia="Calibri" w:hAnsi="Arial" w:cs="B Lotus" w:hint="cs"/>
          <w:sz w:val="28"/>
          <w:szCs w:val="28"/>
          <w:rtl/>
          <w:lang w:bidi="fa-IR"/>
        </w:rPr>
        <w:t xml:space="preserve">الیس، آلبرت (2007). </w:t>
      </w:r>
      <w:r w:rsidRPr="00CA3CF9">
        <w:rPr>
          <w:rFonts w:ascii="Tahoma" w:eastAsia="Calibri" w:hAnsi="Tahoma" w:cs="B Lotus"/>
          <w:sz w:val="28"/>
          <w:szCs w:val="28"/>
          <w:rtl/>
          <w:lang w:bidi="fa-IR"/>
        </w:rPr>
        <w:t>احساس بهتر، بهتر شدن، بهتر ماندن</w:t>
      </w:r>
      <w:r w:rsidRPr="00CA3CF9">
        <w:rPr>
          <w:rFonts w:ascii="Arial" w:eastAsia="Calibri" w:hAnsi="Arial" w:cs="B Lotus" w:hint="cs"/>
          <w:sz w:val="28"/>
          <w:szCs w:val="28"/>
          <w:rtl/>
          <w:lang w:bidi="fa-IR"/>
        </w:rPr>
        <w:t xml:space="preserve"> (ویراست ششم). ترجمه مهرداد فیروز بخت. (1391). تهران: نشر رسا.</w:t>
      </w:r>
    </w:p>
    <w:p w:rsidR="00B33920" w:rsidRPr="00CA3CF9" w:rsidRDefault="00B33920" w:rsidP="00CA3CF9">
      <w:pPr>
        <w:autoSpaceDE w:val="0"/>
        <w:autoSpaceDN w:val="0"/>
        <w:bidi/>
        <w:adjustRightInd w:val="0"/>
        <w:spacing w:before="240" w:after="240" w:line="360" w:lineRule="auto"/>
        <w:ind w:left="1077" w:hanging="720"/>
        <w:jc w:val="both"/>
        <w:rPr>
          <w:rFonts w:ascii="Arial" w:eastAsia="Calibri" w:hAnsi="Arial" w:cs="B Lotus"/>
          <w:sz w:val="28"/>
          <w:szCs w:val="28"/>
          <w:lang w:bidi="fa-IR"/>
        </w:rPr>
      </w:pPr>
      <w:r w:rsidRPr="00CA3CF9">
        <w:rPr>
          <w:rFonts w:ascii="Arial" w:eastAsia="Calibri" w:hAnsi="Arial" w:cs="B Lotus" w:hint="cs"/>
          <w:sz w:val="28"/>
          <w:szCs w:val="28"/>
          <w:rtl/>
          <w:lang w:bidi="fa-IR"/>
        </w:rPr>
        <w:t xml:space="preserve">امیر حسینی، خسرو.( 1378). </w:t>
      </w:r>
      <w:r w:rsidRPr="00CA3CF9">
        <w:rPr>
          <w:rFonts w:ascii="Arial" w:eastAsia="Calibri" w:hAnsi="Arial" w:cs="B Lotus" w:hint="cs"/>
          <w:i/>
          <w:iCs/>
          <w:sz w:val="28"/>
          <w:szCs w:val="28"/>
          <w:rtl/>
          <w:lang w:bidi="fa-IR"/>
        </w:rPr>
        <w:t>مهارت های اساسی زندگی سالم.</w:t>
      </w:r>
      <w:r w:rsidRPr="00CA3CF9">
        <w:rPr>
          <w:rFonts w:ascii="Arial" w:eastAsia="Calibri" w:hAnsi="Arial" w:cs="B Lotus" w:hint="cs"/>
          <w:sz w:val="28"/>
          <w:szCs w:val="28"/>
          <w:rtl/>
          <w:lang w:bidi="fa-IR"/>
        </w:rPr>
        <w:t xml:space="preserve"> تهران: نشر عارف  کامل.</w:t>
      </w:r>
    </w:p>
    <w:p w:rsidR="00B33920" w:rsidRPr="00CA3CF9" w:rsidRDefault="00B33920" w:rsidP="00CA3CF9">
      <w:pPr>
        <w:autoSpaceDE w:val="0"/>
        <w:autoSpaceDN w:val="0"/>
        <w:bidi/>
        <w:adjustRightInd w:val="0"/>
        <w:spacing w:before="240" w:after="240" w:line="360" w:lineRule="auto"/>
        <w:ind w:left="1077" w:hanging="720"/>
        <w:jc w:val="both"/>
        <w:rPr>
          <w:rFonts w:ascii="Arial" w:eastAsia="Calibri" w:hAnsi="Arial" w:cs="B Lotus"/>
          <w:sz w:val="28"/>
          <w:szCs w:val="28"/>
          <w:lang w:bidi="fa-IR"/>
        </w:rPr>
      </w:pPr>
      <w:r w:rsidRPr="00CA3CF9">
        <w:rPr>
          <w:rFonts w:ascii="Arial" w:eastAsia="Calibri" w:hAnsi="Arial" w:cs="B Lotus" w:hint="cs"/>
          <w:sz w:val="28"/>
          <w:szCs w:val="28"/>
          <w:rtl/>
          <w:lang w:bidi="fa-IR"/>
        </w:rPr>
        <w:t xml:space="preserve">اسلامی نسب، علی.( 1373). </w:t>
      </w:r>
      <w:r w:rsidRPr="00CA3CF9">
        <w:rPr>
          <w:rFonts w:ascii="Arial" w:eastAsia="Calibri" w:hAnsi="Arial" w:cs="B Lotus" w:hint="cs"/>
          <w:i/>
          <w:iCs/>
          <w:sz w:val="28"/>
          <w:szCs w:val="28"/>
          <w:rtl/>
          <w:lang w:bidi="fa-IR"/>
        </w:rPr>
        <w:t>روانشناسی سازگاری</w:t>
      </w:r>
      <w:r w:rsidRPr="00CA3CF9">
        <w:rPr>
          <w:rFonts w:ascii="Arial" w:eastAsia="Calibri" w:hAnsi="Arial" w:cs="B Lotus" w:hint="cs"/>
          <w:sz w:val="28"/>
          <w:szCs w:val="28"/>
          <w:rtl/>
          <w:lang w:bidi="fa-IR"/>
        </w:rPr>
        <w:t>. تهران: انتشارات دانشگاه آزاد.</w:t>
      </w:r>
    </w:p>
    <w:p w:rsidR="00B33920" w:rsidRPr="00CA3CF9" w:rsidRDefault="00B33920" w:rsidP="00CA3CF9">
      <w:pPr>
        <w:autoSpaceDE w:val="0"/>
        <w:autoSpaceDN w:val="0"/>
        <w:bidi/>
        <w:adjustRightInd w:val="0"/>
        <w:spacing w:after="0" w:line="360" w:lineRule="auto"/>
        <w:ind w:left="1077" w:hanging="720"/>
        <w:jc w:val="both"/>
        <w:rPr>
          <w:rFonts w:ascii="TimesNRMT" w:eastAsia="Calibri" w:hAnsi="TimesNRMT" w:cs="B Lotus"/>
          <w:sz w:val="28"/>
          <w:szCs w:val="28"/>
          <w:lang w:bidi="fa-IR"/>
        </w:rPr>
      </w:pPr>
      <w:r w:rsidRPr="00CA3CF9">
        <w:rPr>
          <w:rFonts w:ascii="TimesNRMT" w:eastAsia="Calibri" w:hAnsi="TimesNRMT" w:cs="B Lotus" w:hint="cs"/>
          <w:sz w:val="28"/>
          <w:szCs w:val="28"/>
          <w:rtl/>
          <w:lang w:bidi="fa-IR"/>
        </w:rPr>
        <w:t>باران،ح (1390).  مقايسه ي انگيزش تحصيلي و اشتياق به  مدرسه در دانش آموزان  با و بدون اختلال      یادگیری.  مجله ناتوانی های یادگیری. دوره 3 شماره 4.</w:t>
      </w:r>
    </w:p>
    <w:p w:rsidR="00B33920" w:rsidRPr="00CA3CF9" w:rsidRDefault="00B33920" w:rsidP="00CA3CF9">
      <w:pPr>
        <w:autoSpaceDE w:val="0"/>
        <w:autoSpaceDN w:val="0"/>
        <w:bidi/>
        <w:adjustRightInd w:val="0"/>
        <w:spacing w:before="240" w:after="240" w:line="360" w:lineRule="auto"/>
        <w:ind w:left="1077" w:hanging="720"/>
        <w:jc w:val="both"/>
        <w:rPr>
          <w:rFonts w:ascii="Arial" w:eastAsia="Calibri" w:hAnsi="Arial" w:cs="B Lotus"/>
          <w:sz w:val="28"/>
          <w:szCs w:val="28"/>
          <w:lang w:bidi="fa-IR"/>
        </w:rPr>
      </w:pPr>
      <w:r w:rsidRPr="00CA3CF9">
        <w:rPr>
          <w:rFonts w:ascii="Arial" w:eastAsia="Calibri" w:hAnsi="Arial" w:cs="B Lotus" w:hint="cs"/>
          <w:sz w:val="28"/>
          <w:szCs w:val="28"/>
          <w:rtl/>
          <w:lang w:bidi="fa-IR"/>
        </w:rPr>
        <w:lastRenderedPageBreak/>
        <w:t>برنز، دیوید. از حال خوب به حال بد، ترجمه: قراچه داغی، مهدی (1383). انتشارات آسیم.</w:t>
      </w:r>
    </w:p>
    <w:p w:rsidR="00B33920" w:rsidRPr="00CA3CF9" w:rsidRDefault="00B33920" w:rsidP="00CA3CF9">
      <w:pPr>
        <w:autoSpaceDE w:val="0"/>
        <w:autoSpaceDN w:val="0"/>
        <w:bidi/>
        <w:adjustRightInd w:val="0"/>
        <w:spacing w:before="240" w:after="240" w:line="360" w:lineRule="auto"/>
        <w:ind w:left="1077" w:hanging="720"/>
        <w:jc w:val="both"/>
        <w:rPr>
          <w:rFonts w:ascii="Arial" w:eastAsia="Calibri" w:hAnsi="Arial" w:cs="B Lotus"/>
          <w:sz w:val="28"/>
          <w:szCs w:val="28"/>
          <w:lang w:bidi="fa-IR"/>
        </w:rPr>
      </w:pPr>
      <w:r w:rsidRPr="00CA3CF9">
        <w:rPr>
          <w:rFonts w:ascii="Arial" w:eastAsia="Calibri" w:hAnsi="Arial" w:cs="B Lotus" w:hint="cs"/>
          <w:sz w:val="28"/>
          <w:szCs w:val="28"/>
          <w:rtl/>
          <w:lang w:bidi="fa-IR"/>
        </w:rPr>
        <w:t>برخوری، حمید؛ رفاهی، ژاله؛ فرح بخش، کیومرث (1389). اثر بخشی آموزش مهارتهای مثبت اندیشی به شیوه گروهی بر انگیزه پیشرفت، عزت نفس و شادکامی دانش آموزان پسر سال اول شهرستان جیرفت. نشریه: رهیافتی نو در مدیریت آموزشی. دوره دوم. شماره 5. از ص 131 تا ص 144.</w:t>
      </w:r>
    </w:p>
    <w:p w:rsidR="00B33920" w:rsidRPr="00CA3CF9" w:rsidRDefault="00B33920" w:rsidP="00CA3CF9">
      <w:pPr>
        <w:autoSpaceDE w:val="0"/>
        <w:autoSpaceDN w:val="0"/>
        <w:bidi/>
        <w:adjustRightInd w:val="0"/>
        <w:spacing w:before="240" w:after="240" w:line="360" w:lineRule="auto"/>
        <w:ind w:left="1077" w:hanging="720"/>
        <w:jc w:val="both"/>
        <w:rPr>
          <w:rFonts w:ascii="Arial" w:eastAsia="Calibri" w:hAnsi="Arial" w:cs="B Lotus"/>
          <w:sz w:val="28"/>
          <w:szCs w:val="28"/>
          <w:lang w:bidi="fa-IR"/>
        </w:rPr>
      </w:pPr>
      <w:r w:rsidRPr="00CA3CF9">
        <w:rPr>
          <w:rFonts w:ascii="Arial" w:eastAsia="Calibri" w:hAnsi="Arial" w:cs="B Lotus" w:hint="cs"/>
          <w:sz w:val="28"/>
          <w:szCs w:val="28"/>
          <w:rtl/>
          <w:lang w:bidi="fa-IR"/>
        </w:rPr>
        <w:t>بیانی، علی اصغر؛ کوچکی، عاشور محمد؛ بیانی، علی( 1387). روایی و پایایی مقیاس به زیستی روانشناختی ریف</w:t>
      </w:r>
      <w:r w:rsidRPr="00CA3CF9">
        <w:rPr>
          <w:rFonts w:ascii="Arial" w:eastAsia="Calibri" w:hAnsi="Arial" w:cs="B Lotus" w:hint="cs"/>
          <w:i/>
          <w:iCs/>
          <w:sz w:val="28"/>
          <w:szCs w:val="28"/>
          <w:rtl/>
          <w:lang w:bidi="fa-IR"/>
        </w:rPr>
        <w:t>. مجله روانپزشکی و روانشناسی بالینی ایران</w:t>
      </w:r>
      <w:r w:rsidRPr="00CA3CF9">
        <w:rPr>
          <w:rFonts w:ascii="Arial" w:eastAsia="Calibri" w:hAnsi="Arial" w:cs="B Lotus" w:hint="cs"/>
          <w:sz w:val="28"/>
          <w:szCs w:val="28"/>
          <w:rtl/>
          <w:lang w:bidi="fa-IR"/>
        </w:rPr>
        <w:t>، سال چهاردهم، شماره 2.</w:t>
      </w:r>
    </w:p>
    <w:p w:rsidR="00B33920" w:rsidRPr="00CA3CF9" w:rsidRDefault="00B33920" w:rsidP="00CA3CF9">
      <w:pPr>
        <w:autoSpaceDE w:val="0"/>
        <w:autoSpaceDN w:val="0"/>
        <w:bidi/>
        <w:adjustRightInd w:val="0"/>
        <w:spacing w:before="240" w:after="240" w:line="360" w:lineRule="auto"/>
        <w:ind w:left="1077" w:hanging="720"/>
        <w:jc w:val="both"/>
        <w:rPr>
          <w:rFonts w:ascii="Arial" w:eastAsia="Calibri" w:hAnsi="Arial" w:cs="B Lotus"/>
          <w:sz w:val="28"/>
          <w:szCs w:val="28"/>
          <w:rtl/>
          <w:lang w:bidi="fa-IR"/>
        </w:rPr>
      </w:pPr>
      <w:r w:rsidRPr="00CA3CF9">
        <w:rPr>
          <w:rFonts w:ascii="Calibri" w:eastAsia="Calibri" w:hAnsi="Calibri" w:cs="B Lotus" w:hint="cs"/>
          <w:sz w:val="28"/>
          <w:szCs w:val="28"/>
          <w:rtl/>
          <w:lang w:bidi="fa-IR"/>
        </w:rPr>
        <w:t xml:space="preserve">پشت مشهدی، مرجان؛ احمد آبادی، زهره؛ پناغی، لیلی؛ زاده محمدی، علی و رفیعی، حسن (1389). تعلق به مدرسه در گرایش به سوء مصرف سیگار، الکل و مواد مخدر در نوجوانان دبیرستانی شهر تهران. </w:t>
      </w:r>
      <w:r w:rsidRPr="00CA3CF9">
        <w:rPr>
          <w:rFonts w:ascii="Calibri" w:eastAsia="Calibri" w:hAnsi="Calibri" w:cs="B Lotus" w:hint="cs"/>
          <w:i/>
          <w:iCs/>
          <w:sz w:val="28"/>
          <w:szCs w:val="28"/>
          <w:rtl/>
          <w:lang w:bidi="fa-IR"/>
        </w:rPr>
        <w:t>نشریه علوم رفتاری</w:t>
      </w:r>
      <w:r w:rsidRPr="00CA3CF9">
        <w:rPr>
          <w:rFonts w:ascii="Calibri" w:eastAsia="Calibri" w:hAnsi="Calibri" w:cs="B Lotus" w:hint="cs"/>
          <w:sz w:val="28"/>
          <w:szCs w:val="28"/>
          <w:rtl/>
          <w:lang w:bidi="fa-IR"/>
        </w:rPr>
        <w:t>، شماره 8.</w:t>
      </w:r>
    </w:p>
    <w:p w:rsidR="00B33920" w:rsidRPr="00CA3CF9" w:rsidRDefault="00B33920" w:rsidP="00CA3CF9">
      <w:pPr>
        <w:autoSpaceDE w:val="0"/>
        <w:autoSpaceDN w:val="0"/>
        <w:bidi/>
        <w:adjustRightInd w:val="0"/>
        <w:spacing w:before="240" w:after="240" w:line="360" w:lineRule="auto"/>
        <w:ind w:left="1077" w:hanging="720"/>
        <w:jc w:val="both"/>
        <w:rPr>
          <w:rFonts w:ascii="Arial" w:eastAsia="Calibri" w:hAnsi="Arial" w:cs="B Lotus"/>
          <w:sz w:val="28"/>
          <w:szCs w:val="28"/>
          <w:lang w:bidi="fa-IR"/>
        </w:rPr>
      </w:pPr>
      <w:r w:rsidRPr="00CA3CF9">
        <w:rPr>
          <w:rFonts w:ascii="Arial" w:eastAsia="Calibri" w:hAnsi="Arial" w:cs="B Lotus" w:hint="cs"/>
          <w:sz w:val="28"/>
          <w:szCs w:val="28"/>
          <w:rtl/>
          <w:lang w:bidi="fa-IR"/>
        </w:rPr>
        <w:t xml:space="preserve">جینا.ال. مگیار- موئی(2008). </w:t>
      </w:r>
      <w:r w:rsidRPr="00CA3CF9">
        <w:rPr>
          <w:rFonts w:ascii="Arial" w:eastAsia="Calibri" w:hAnsi="Arial" w:cs="B Lotus" w:hint="cs"/>
          <w:i/>
          <w:iCs/>
          <w:sz w:val="28"/>
          <w:szCs w:val="28"/>
          <w:rtl/>
          <w:lang w:bidi="fa-IR"/>
        </w:rPr>
        <w:t>فنون روانشناسی مثبت گرا</w:t>
      </w:r>
      <w:r w:rsidRPr="00CA3CF9">
        <w:rPr>
          <w:rFonts w:ascii="Arial" w:eastAsia="Calibri" w:hAnsi="Arial" w:cs="B Lotus" w:hint="cs"/>
          <w:sz w:val="28"/>
          <w:szCs w:val="28"/>
          <w:rtl/>
          <w:lang w:bidi="fa-IR"/>
        </w:rPr>
        <w:t>. ترجمه: دکترفرید براتی. سده چاپ اول (1391). تهران: انتشارات رشد.</w:t>
      </w:r>
    </w:p>
    <w:p w:rsidR="00B33920" w:rsidRPr="00CA3CF9" w:rsidRDefault="00B33920" w:rsidP="00CA3CF9">
      <w:pPr>
        <w:autoSpaceDE w:val="0"/>
        <w:autoSpaceDN w:val="0"/>
        <w:bidi/>
        <w:adjustRightInd w:val="0"/>
        <w:spacing w:before="240" w:after="240" w:line="360" w:lineRule="auto"/>
        <w:ind w:left="1077" w:hanging="720"/>
        <w:jc w:val="both"/>
        <w:rPr>
          <w:rFonts w:ascii="Arial" w:eastAsia="Calibri" w:hAnsi="Arial" w:cs="B Lotus"/>
          <w:sz w:val="28"/>
          <w:szCs w:val="28"/>
          <w:lang w:bidi="fa-IR"/>
        </w:rPr>
      </w:pPr>
      <w:r w:rsidRPr="00CA3CF9">
        <w:rPr>
          <w:rFonts w:ascii="Arial" w:eastAsia="Calibri" w:hAnsi="Arial" w:cs="B Lotus" w:hint="cs"/>
          <w:sz w:val="28"/>
          <w:szCs w:val="28"/>
          <w:rtl/>
          <w:lang w:bidi="fa-IR"/>
        </w:rPr>
        <w:t xml:space="preserve">حجازی، الهه و زهره ظهر وند(1380).« بررسی ملاک ها و کیفیت دوستی در کودکان و نوجوانان دختر» </w:t>
      </w:r>
      <w:r w:rsidRPr="00CA3CF9">
        <w:rPr>
          <w:rFonts w:ascii="Arial" w:eastAsia="Calibri" w:hAnsi="Arial" w:cs="B Lotus" w:hint="cs"/>
          <w:i/>
          <w:iCs/>
          <w:sz w:val="28"/>
          <w:szCs w:val="28"/>
          <w:rtl/>
          <w:lang w:bidi="fa-IR"/>
        </w:rPr>
        <w:t>مجله روانشناسی و علوم تربیتی</w:t>
      </w:r>
      <w:r w:rsidRPr="00CA3CF9">
        <w:rPr>
          <w:rFonts w:ascii="Arial" w:eastAsia="Calibri" w:hAnsi="Arial" w:cs="B Lotus" w:hint="cs"/>
          <w:sz w:val="28"/>
          <w:szCs w:val="28"/>
          <w:rtl/>
          <w:lang w:bidi="fa-IR"/>
        </w:rPr>
        <w:t>، س 6، ش 1.</w:t>
      </w:r>
    </w:p>
    <w:p w:rsidR="00B33920" w:rsidRPr="00CA3CF9" w:rsidRDefault="00B33920" w:rsidP="00CA3CF9">
      <w:pPr>
        <w:autoSpaceDE w:val="0"/>
        <w:autoSpaceDN w:val="0"/>
        <w:bidi/>
        <w:adjustRightInd w:val="0"/>
        <w:spacing w:before="240" w:after="240" w:line="360" w:lineRule="auto"/>
        <w:ind w:left="1077" w:hanging="720"/>
        <w:jc w:val="both"/>
        <w:rPr>
          <w:rFonts w:ascii="Arial" w:eastAsia="Calibri" w:hAnsi="Arial" w:cs="B Lotus"/>
          <w:sz w:val="28"/>
          <w:szCs w:val="28"/>
          <w:lang w:bidi="fa-IR"/>
        </w:rPr>
      </w:pPr>
      <w:r w:rsidRPr="00CA3CF9">
        <w:rPr>
          <w:rFonts w:ascii="Arial" w:eastAsia="Calibri" w:hAnsi="Arial" w:cs="B Lotus" w:hint="cs"/>
          <w:sz w:val="28"/>
          <w:szCs w:val="28"/>
          <w:rtl/>
          <w:lang w:bidi="fa-IR"/>
        </w:rPr>
        <w:t xml:space="preserve">خداياري فرد، محمد (1379). كاربرد مثبت نگري در روان درمانگري با تأكيد برديدگاه اسلامي. </w:t>
      </w:r>
      <w:r w:rsidRPr="00CA3CF9">
        <w:rPr>
          <w:rFonts w:ascii="Arial" w:eastAsia="Calibri" w:hAnsi="Arial" w:cs="B Lotus" w:hint="cs"/>
          <w:i/>
          <w:iCs/>
          <w:sz w:val="28"/>
          <w:szCs w:val="28"/>
          <w:rtl/>
          <w:lang w:bidi="fa-IR"/>
        </w:rPr>
        <w:t>مجله روانشناسي وعلوم تربيتي</w:t>
      </w:r>
      <w:r w:rsidRPr="00CA3CF9">
        <w:rPr>
          <w:rFonts w:ascii="Arial" w:eastAsia="Calibri" w:hAnsi="Arial" w:cs="B Lotus" w:hint="cs"/>
          <w:sz w:val="28"/>
          <w:szCs w:val="28"/>
          <w:rtl/>
          <w:lang w:bidi="fa-IR"/>
        </w:rPr>
        <w:t xml:space="preserve"> دانشگاه تهران.</w:t>
      </w:r>
      <w:bookmarkStart w:id="5" w:name="_Toc421298928"/>
      <w:bookmarkStart w:id="6" w:name="_Toc421627755"/>
      <w:bookmarkStart w:id="7" w:name="_Toc421715116"/>
    </w:p>
    <w:p w:rsidR="00B33920" w:rsidRPr="00CA3CF9" w:rsidRDefault="00B33920" w:rsidP="00CA3CF9">
      <w:pPr>
        <w:autoSpaceDE w:val="0"/>
        <w:autoSpaceDN w:val="0"/>
        <w:bidi/>
        <w:adjustRightInd w:val="0"/>
        <w:spacing w:before="240" w:after="240" w:line="360" w:lineRule="auto"/>
        <w:ind w:left="1077" w:hanging="720"/>
        <w:jc w:val="both"/>
        <w:rPr>
          <w:rFonts w:ascii="Arial" w:eastAsia="Calibri" w:hAnsi="Arial" w:cs="B Lotus"/>
          <w:sz w:val="28"/>
          <w:szCs w:val="28"/>
          <w:lang w:bidi="fa-IR"/>
        </w:rPr>
      </w:pPr>
      <w:r w:rsidRPr="00CA3CF9">
        <w:rPr>
          <w:rFonts w:ascii="Calibri" w:eastAsia="Calibri" w:hAnsi="Calibri" w:cs="B Lotus" w:hint="cs"/>
          <w:sz w:val="28"/>
          <w:szCs w:val="28"/>
          <w:rtl/>
          <w:lang w:bidi="fa-IR"/>
        </w:rPr>
        <w:t xml:space="preserve">رضوان، حکیم زاده؛ کمال، درانی؛ مهدی، ابوالقاسمی؛ فرهاد، نجاتی (1393). </w:t>
      </w:r>
      <w:r w:rsidRPr="00CA3CF9">
        <w:rPr>
          <w:rFonts w:ascii="Arial" w:eastAsia="Calibri" w:hAnsi="Arial" w:cs="B Lotus"/>
          <w:sz w:val="28"/>
          <w:szCs w:val="28"/>
          <w:rtl/>
          <w:lang w:bidi="fa-IR"/>
        </w:rPr>
        <w:t>بررسی رابطه‌ی احساس تعلق به مدرسه با انگیزه‌ی پیشرفت و عملکرد تحصیلی دانش‌آموزان دوره‌ی متوسطه نظری شهر اصفهان</w:t>
      </w:r>
      <w:r w:rsidRPr="00CA3CF9">
        <w:rPr>
          <w:rFonts w:ascii="Arial" w:eastAsia="Calibri" w:hAnsi="Arial" w:cs="B Lotus" w:hint="cs"/>
          <w:sz w:val="28"/>
          <w:szCs w:val="28"/>
          <w:rtl/>
          <w:lang w:bidi="fa-IR"/>
        </w:rPr>
        <w:t xml:space="preserve">. </w:t>
      </w:r>
      <w:r w:rsidRPr="00CA3CF9">
        <w:rPr>
          <w:rFonts w:ascii="Arial" w:eastAsia="Calibri" w:hAnsi="Arial" w:cs="B Lotus"/>
          <w:sz w:val="28"/>
          <w:szCs w:val="28"/>
          <w:rtl/>
          <w:lang w:bidi="fa-IR"/>
        </w:rPr>
        <w:t>مقاله 8</w:t>
      </w:r>
      <w:r w:rsidRPr="00CA3CF9">
        <w:rPr>
          <w:rFonts w:ascii="Tahoma" w:eastAsia="Calibri" w:hAnsi="Tahoma" w:cs="B Lotus"/>
          <w:sz w:val="28"/>
          <w:szCs w:val="28"/>
          <w:rtl/>
          <w:lang w:bidi="fa-IR"/>
        </w:rPr>
        <w:t xml:space="preserve">، </w:t>
      </w:r>
      <w:hyperlink r:id="rId6" w:history="1">
        <w:r w:rsidRPr="00CA3CF9">
          <w:rPr>
            <w:rFonts w:ascii="Tahoma" w:eastAsia="Calibri" w:hAnsi="Tahoma" w:cs="B Lotus"/>
            <w:sz w:val="28"/>
            <w:szCs w:val="28"/>
            <w:rtl/>
            <w:lang w:bidi="fa-IR"/>
          </w:rPr>
          <w:t>دوره 21، شماره 1</w:t>
        </w:r>
      </w:hyperlink>
      <w:r w:rsidRPr="00CA3CF9">
        <w:rPr>
          <w:rFonts w:ascii="Tahoma" w:eastAsia="Calibri" w:hAnsi="Tahoma" w:cs="B Lotus"/>
          <w:sz w:val="28"/>
          <w:szCs w:val="28"/>
          <w:rtl/>
          <w:lang w:bidi="fa-IR"/>
        </w:rPr>
        <w:t>، پاییز و زمستان 1393، صفحه 151-166</w:t>
      </w:r>
      <w:r w:rsidRPr="00CA3CF9">
        <w:rPr>
          <w:rFonts w:ascii="Tahoma" w:eastAsia="Calibri" w:hAnsi="Tahoma" w:cs="B Lotus" w:hint="cs"/>
          <w:sz w:val="28"/>
          <w:szCs w:val="28"/>
          <w:rtl/>
          <w:lang w:bidi="fa-IR"/>
        </w:rPr>
        <w:t>.</w:t>
      </w:r>
      <w:bookmarkEnd w:id="5"/>
      <w:bookmarkEnd w:id="6"/>
      <w:bookmarkEnd w:id="7"/>
    </w:p>
    <w:p w:rsidR="00B33920" w:rsidRPr="00CA3CF9" w:rsidRDefault="00B33920" w:rsidP="00CA3CF9">
      <w:pPr>
        <w:autoSpaceDE w:val="0"/>
        <w:autoSpaceDN w:val="0"/>
        <w:bidi/>
        <w:adjustRightInd w:val="0"/>
        <w:spacing w:before="240" w:after="240" w:line="360" w:lineRule="auto"/>
        <w:ind w:left="1077" w:hanging="720"/>
        <w:jc w:val="both"/>
        <w:rPr>
          <w:rFonts w:ascii="Arial" w:eastAsia="Calibri" w:hAnsi="Arial" w:cs="B Lotus"/>
          <w:sz w:val="28"/>
          <w:szCs w:val="28"/>
          <w:rtl/>
          <w:lang w:bidi="fa-IR"/>
        </w:rPr>
      </w:pPr>
      <w:r w:rsidRPr="00CA3CF9">
        <w:rPr>
          <w:rFonts w:ascii="Arial" w:eastAsia="Calibri" w:hAnsi="Arial" w:cs="B Lotus" w:hint="cs"/>
          <w:sz w:val="28"/>
          <w:szCs w:val="28"/>
          <w:rtl/>
          <w:lang w:bidi="fa-IR"/>
        </w:rPr>
        <w:t>سلیگمن، مارتین ای. پی (2006). خوش بینی آموخته شده. ترجمه قربانعلی خدایی(1392). تهران: انتشارات رایین. چاپ سوم.</w:t>
      </w:r>
    </w:p>
    <w:p w:rsidR="00B33920" w:rsidRPr="00CA3CF9" w:rsidRDefault="00B33920" w:rsidP="00CA3CF9">
      <w:pPr>
        <w:autoSpaceDE w:val="0"/>
        <w:autoSpaceDN w:val="0"/>
        <w:bidi/>
        <w:adjustRightInd w:val="0"/>
        <w:spacing w:before="240" w:after="240" w:line="360" w:lineRule="auto"/>
        <w:ind w:left="1077" w:hanging="720"/>
        <w:jc w:val="both"/>
        <w:rPr>
          <w:rFonts w:ascii="Arial" w:eastAsia="Calibri" w:hAnsi="Arial" w:cs="B Lotus"/>
          <w:sz w:val="28"/>
          <w:szCs w:val="28"/>
          <w:lang w:bidi="fa-IR"/>
        </w:rPr>
      </w:pPr>
      <w:r w:rsidRPr="00CA3CF9">
        <w:rPr>
          <w:rFonts w:ascii="Arial" w:eastAsia="Calibri" w:hAnsi="Arial" w:cs="B Lotus" w:hint="cs"/>
          <w:sz w:val="28"/>
          <w:szCs w:val="28"/>
          <w:rtl/>
          <w:lang w:bidi="fa-IR"/>
        </w:rPr>
        <w:t>سليگمن، مارتين اي</w:t>
      </w:r>
      <w:r w:rsidRPr="00CA3CF9">
        <w:rPr>
          <w:rFonts w:ascii="Arial" w:eastAsia="Calibri" w:hAnsi="Arial" w:cs="B Lotus"/>
          <w:sz w:val="28"/>
          <w:szCs w:val="28"/>
          <w:lang w:bidi="fa-IR"/>
        </w:rPr>
        <w:t xml:space="preserve"> .</w:t>
      </w:r>
      <w:r w:rsidRPr="00CA3CF9">
        <w:rPr>
          <w:rFonts w:ascii="Arial" w:eastAsia="Calibri" w:hAnsi="Arial" w:cs="B Lotus" w:hint="cs"/>
          <w:sz w:val="28"/>
          <w:szCs w:val="28"/>
          <w:rtl/>
          <w:lang w:bidi="fa-IR"/>
        </w:rPr>
        <w:t>پي</w:t>
      </w:r>
      <w:r w:rsidRPr="00CA3CF9">
        <w:rPr>
          <w:rFonts w:ascii="Arial" w:eastAsia="Calibri" w:hAnsi="Arial" w:cs="B Lotus"/>
          <w:sz w:val="28"/>
          <w:szCs w:val="28"/>
          <w:lang w:bidi="fa-IR"/>
        </w:rPr>
        <w:t xml:space="preserve"> ) </w:t>
      </w:r>
      <w:r w:rsidRPr="00CA3CF9">
        <w:rPr>
          <w:rFonts w:ascii="Arial" w:eastAsia="Calibri" w:hAnsi="Arial" w:cs="B Lotus" w:hint="cs"/>
          <w:sz w:val="28"/>
          <w:szCs w:val="28"/>
          <w:rtl/>
          <w:lang w:bidi="fa-IR"/>
        </w:rPr>
        <w:t>1996</w:t>
      </w:r>
      <w:r w:rsidRPr="00CA3CF9">
        <w:rPr>
          <w:rFonts w:ascii="Arial" w:eastAsia="Calibri" w:hAnsi="Arial" w:cs="B Lotus"/>
          <w:sz w:val="28"/>
          <w:szCs w:val="28"/>
          <w:lang w:bidi="fa-IR"/>
        </w:rPr>
        <w:t>.(</w:t>
      </w:r>
      <w:r w:rsidRPr="00CA3CF9">
        <w:rPr>
          <w:rFonts w:ascii="Arial" w:eastAsia="Calibri" w:hAnsi="Arial" w:cs="B Lotus" w:hint="cs"/>
          <w:i/>
          <w:iCs/>
          <w:sz w:val="28"/>
          <w:szCs w:val="28"/>
          <w:rtl/>
          <w:lang w:bidi="fa-IR"/>
        </w:rPr>
        <w:t>كودك خوشبين</w:t>
      </w:r>
      <w:r w:rsidRPr="00CA3CF9">
        <w:rPr>
          <w:rFonts w:ascii="Arial" w:eastAsia="Calibri" w:hAnsi="Arial" w:cs="B Lotus"/>
          <w:sz w:val="28"/>
          <w:szCs w:val="28"/>
          <w:lang w:bidi="fa-IR"/>
        </w:rPr>
        <w:t xml:space="preserve"> .</w:t>
      </w:r>
      <w:r w:rsidRPr="00CA3CF9">
        <w:rPr>
          <w:rFonts w:ascii="Arial" w:eastAsia="Calibri" w:hAnsi="Arial" w:cs="B Lotus" w:hint="cs"/>
          <w:sz w:val="28"/>
          <w:szCs w:val="28"/>
          <w:rtl/>
          <w:lang w:bidi="fa-IR"/>
        </w:rPr>
        <w:t>ترجمه ی فروزنده و داورپناه (1383)</w:t>
      </w:r>
      <w:r w:rsidRPr="00CA3CF9">
        <w:rPr>
          <w:rFonts w:ascii="Arial" w:eastAsia="Calibri" w:hAnsi="Arial" w:cs="B Lotus"/>
          <w:sz w:val="28"/>
          <w:szCs w:val="28"/>
          <w:lang w:bidi="fa-IR"/>
        </w:rPr>
        <w:t xml:space="preserve"> </w:t>
      </w:r>
      <w:r w:rsidRPr="00CA3CF9">
        <w:rPr>
          <w:rFonts w:ascii="Arial" w:eastAsia="Calibri" w:hAnsi="Arial" w:cs="B Lotus" w:hint="cs"/>
          <w:sz w:val="28"/>
          <w:szCs w:val="28"/>
          <w:rtl/>
          <w:lang w:bidi="fa-IR"/>
        </w:rPr>
        <w:t>. تهران: انتشارات رشد، چاپ اول</w:t>
      </w:r>
      <w:r w:rsidRPr="00CA3CF9">
        <w:rPr>
          <w:rFonts w:ascii="Arial" w:eastAsia="Calibri" w:hAnsi="Arial" w:cs="B Lotus"/>
          <w:sz w:val="28"/>
          <w:szCs w:val="28"/>
          <w:lang w:bidi="fa-IR"/>
        </w:rPr>
        <w:t>.</w:t>
      </w:r>
    </w:p>
    <w:p w:rsidR="00B33920" w:rsidRPr="00CA3CF9" w:rsidRDefault="00B33920" w:rsidP="00CA3CF9">
      <w:pPr>
        <w:bidi/>
        <w:spacing w:after="200" w:line="360" w:lineRule="auto"/>
        <w:ind w:left="1077" w:hanging="720"/>
        <w:jc w:val="both"/>
        <w:rPr>
          <w:rFonts w:ascii="Calibri" w:eastAsia="Calibri" w:hAnsi="Calibri" w:cs="B Lotus"/>
          <w:sz w:val="28"/>
          <w:szCs w:val="28"/>
          <w:lang w:bidi="fa-IR"/>
        </w:rPr>
      </w:pPr>
      <w:r w:rsidRPr="00CA3CF9">
        <w:rPr>
          <w:rFonts w:ascii="Calibri" w:eastAsia="Calibri" w:hAnsi="Calibri" w:cs="B Lotus" w:hint="cs"/>
          <w:sz w:val="28"/>
          <w:szCs w:val="28"/>
          <w:rtl/>
          <w:lang w:bidi="fa-IR"/>
        </w:rPr>
        <w:lastRenderedPageBreak/>
        <w:t>سرمست، بهرام؛ متوسلی، محمد مهدی (1389). بررسی و تحلیل نقش مقیاس شهر در میزان احساس تعلق به مکان (مطالعه موردی: شهر تهران) مدیریت و برنامه ریزی شهری، سال هشتم، شماره 26، 1-2</w:t>
      </w:r>
      <w:r w:rsidRPr="00CA3CF9">
        <w:rPr>
          <w:rFonts w:ascii="Calibri" w:eastAsia="Calibri" w:hAnsi="Calibri" w:cs="B Lotus"/>
          <w:sz w:val="28"/>
          <w:szCs w:val="28"/>
          <w:lang w:bidi="fa-IR"/>
        </w:rPr>
        <w:t>.</w:t>
      </w:r>
    </w:p>
    <w:p w:rsidR="00B33920" w:rsidRPr="00CA3CF9" w:rsidRDefault="00B33920" w:rsidP="00CA3CF9">
      <w:pPr>
        <w:bidi/>
        <w:spacing w:after="200" w:line="360" w:lineRule="auto"/>
        <w:ind w:left="1077" w:hanging="720"/>
        <w:jc w:val="both"/>
        <w:rPr>
          <w:rFonts w:ascii="Calibri" w:eastAsia="Calibri" w:hAnsi="Calibri" w:cs="B Lotus"/>
          <w:sz w:val="28"/>
          <w:szCs w:val="28"/>
          <w:lang w:bidi="fa-IR"/>
        </w:rPr>
      </w:pPr>
      <w:r w:rsidRPr="00CA3CF9">
        <w:rPr>
          <w:rFonts w:ascii="Calibri" w:eastAsia="Calibri" w:hAnsi="Calibri" w:cs="B Lotus" w:hint="cs"/>
          <w:sz w:val="28"/>
          <w:szCs w:val="28"/>
          <w:rtl/>
          <w:lang w:bidi="fa-IR"/>
        </w:rPr>
        <w:t>سلیمانی، منصور (1389). ضرورت آموزش مهارتهای اجتماعی به دانش آموزان کم توان ذهنی و ارائه رویکردی نو در آموزش مهارتهای اجتماعی. نشریه تعلیم و تربیت استثنایی، شماره 103. از صفحه1-6</w:t>
      </w:r>
    </w:p>
    <w:p w:rsidR="00B33920" w:rsidRPr="00CA3CF9" w:rsidRDefault="00B33920" w:rsidP="00CA3CF9">
      <w:pPr>
        <w:autoSpaceDE w:val="0"/>
        <w:autoSpaceDN w:val="0"/>
        <w:bidi/>
        <w:adjustRightInd w:val="0"/>
        <w:spacing w:before="240" w:after="240" w:line="360" w:lineRule="auto"/>
        <w:ind w:left="1077" w:hanging="720"/>
        <w:jc w:val="both"/>
        <w:rPr>
          <w:rFonts w:ascii="Arial" w:eastAsia="Calibri" w:hAnsi="Arial" w:cs="B Lotus"/>
          <w:sz w:val="28"/>
          <w:szCs w:val="28"/>
          <w:lang w:bidi="fa-IR"/>
        </w:rPr>
      </w:pPr>
      <w:r w:rsidRPr="00CA3CF9">
        <w:rPr>
          <w:rFonts w:ascii="2Lotus" w:eastAsia="Calibri" w:hAnsi="Calibri" w:cs="B Lotus" w:hint="cs"/>
          <w:sz w:val="28"/>
          <w:szCs w:val="28"/>
          <w:rtl/>
        </w:rPr>
        <w:t>سیده</w:t>
      </w:r>
      <w:r w:rsidRPr="00CA3CF9">
        <w:rPr>
          <w:rFonts w:ascii="2Lotus" w:eastAsia="Calibri" w:hAnsi="Calibri" w:cs="B Lotus"/>
          <w:sz w:val="28"/>
          <w:szCs w:val="28"/>
        </w:rPr>
        <w:t xml:space="preserve"> </w:t>
      </w:r>
      <w:r w:rsidRPr="00CA3CF9">
        <w:rPr>
          <w:rFonts w:ascii="2Lotus" w:eastAsia="Calibri" w:hAnsi="Calibri" w:cs="B Lotus" w:hint="cs"/>
          <w:sz w:val="28"/>
          <w:szCs w:val="28"/>
          <w:rtl/>
        </w:rPr>
        <w:t>مریم</w:t>
      </w:r>
      <w:r w:rsidRPr="00CA3CF9">
        <w:rPr>
          <w:rFonts w:ascii="2Lotus" w:eastAsia="Calibri" w:hAnsi="Calibri" w:cs="B Lotus"/>
          <w:sz w:val="28"/>
          <w:szCs w:val="28"/>
        </w:rPr>
        <w:t xml:space="preserve"> </w:t>
      </w:r>
      <w:r w:rsidRPr="00CA3CF9">
        <w:rPr>
          <w:rFonts w:ascii="2Lotus" w:eastAsia="Calibri" w:hAnsi="Calibri" w:cs="B Lotus" w:hint="cs"/>
          <w:sz w:val="28"/>
          <w:szCs w:val="28"/>
          <w:rtl/>
        </w:rPr>
        <w:t>دستغیب، حمید</w:t>
      </w:r>
      <w:r w:rsidRPr="00CA3CF9">
        <w:rPr>
          <w:rFonts w:ascii="2Lotus" w:eastAsia="Calibri" w:hAnsi="Calibri" w:cs="B Lotus"/>
          <w:sz w:val="28"/>
          <w:szCs w:val="28"/>
        </w:rPr>
        <w:t xml:space="preserve"> </w:t>
      </w:r>
      <w:r w:rsidRPr="00CA3CF9">
        <w:rPr>
          <w:rFonts w:ascii="2Lotus" w:eastAsia="Calibri" w:hAnsi="Calibri" w:cs="B Lotus" w:hint="cs"/>
          <w:sz w:val="28"/>
          <w:szCs w:val="28"/>
          <w:rtl/>
        </w:rPr>
        <w:t>علیزاده، نور</w:t>
      </w:r>
      <w:r w:rsidRPr="00CA3CF9">
        <w:rPr>
          <w:rFonts w:ascii="2Lotus" w:eastAsia="Calibri" w:hAnsi="Calibri" w:cs="B Lotus"/>
          <w:sz w:val="28"/>
          <w:szCs w:val="28"/>
        </w:rPr>
        <w:t xml:space="preserve"> </w:t>
      </w:r>
      <w:r w:rsidRPr="00CA3CF9">
        <w:rPr>
          <w:rFonts w:ascii="2Lotus" w:eastAsia="Calibri" w:hAnsi="Calibri" w:cs="B Lotus" w:hint="cs"/>
          <w:sz w:val="28"/>
          <w:szCs w:val="28"/>
          <w:rtl/>
        </w:rPr>
        <w:t>علی</w:t>
      </w:r>
      <w:r w:rsidRPr="00CA3CF9">
        <w:rPr>
          <w:rFonts w:ascii="2Lotus" w:eastAsia="Calibri" w:hAnsi="Calibri" w:cs="B Lotus"/>
          <w:sz w:val="28"/>
          <w:szCs w:val="28"/>
        </w:rPr>
        <w:t xml:space="preserve"> </w:t>
      </w:r>
      <w:r w:rsidRPr="00CA3CF9">
        <w:rPr>
          <w:rFonts w:ascii="2Lotus" w:eastAsia="Calibri" w:hAnsi="Calibri" w:cs="B Lotus" w:hint="cs"/>
          <w:sz w:val="28"/>
          <w:szCs w:val="28"/>
          <w:rtl/>
        </w:rPr>
        <w:t>فرخی (1391). تاثیر مهارتهای مثبت اندیشی بر خلاقیت دانش آموزان دختر سال اول دبیرستان.</w:t>
      </w:r>
      <w:r w:rsidRPr="00CA3CF9">
        <w:rPr>
          <w:rFonts w:ascii="Calibri" w:eastAsia="Calibri" w:hAnsi="Calibri" w:cs="B Lotus"/>
          <w:sz w:val="28"/>
          <w:szCs w:val="28"/>
          <w:rtl/>
          <w:lang w:bidi="fa-IR"/>
        </w:rPr>
        <w:t>نشریه:</w:t>
      </w:r>
      <w:r w:rsidRPr="00CA3CF9">
        <w:rPr>
          <w:rFonts w:ascii="Calibri" w:eastAsia="Calibri" w:hAnsi="Calibri" w:cs="B Lotus" w:hint="cs"/>
          <w:sz w:val="28"/>
          <w:szCs w:val="28"/>
          <w:rtl/>
          <w:lang w:bidi="fa-IR"/>
        </w:rPr>
        <w:t xml:space="preserve"> </w:t>
      </w:r>
      <w:hyperlink r:id="rId7" w:history="1">
        <w:r w:rsidRPr="00CA3CF9">
          <w:rPr>
            <w:rFonts w:ascii="Calibri" w:eastAsia="Calibri" w:hAnsi="Calibri" w:cs="B Lotus"/>
            <w:sz w:val="28"/>
            <w:szCs w:val="28"/>
            <w:rtl/>
            <w:lang w:bidi="fa-IR"/>
          </w:rPr>
          <w:t xml:space="preserve">ابتكار و خلاقيت در علوم انساني: </w:t>
        </w:r>
      </w:hyperlink>
      <w:hyperlink r:id="rId8" w:history="1">
        <w:r w:rsidRPr="00CA3CF9">
          <w:rPr>
            <w:rFonts w:ascii="Calibri" w:eastAsia="Calibri" w:hAnsi="Calibri" w:cs="B Lotus" w:hint="cs"/>
            <w:sz w:val="28"/>
            <w:szCs w:val="28"/>
            <w:rtl/>
            <w:lang w:bidi="fa-IR"/>
          </w:rPr>
          <w:t xml:space="preserve">بهار 1391 </w:t>
        </w:r>
        <w:r w:rsidRPr="00CA3CF9">
          <w:rPr>
            <w:rFonts w:ascii="Calibri" w:eastAsia="Calibri" w:hAnsi="Calibri" w:cs="B Lotus"/>
            <w:sz w:val="28"/>
            <w:szCs w:val="28"/>
            <w:rtl/>
            <w:lang w:bidi="fa-IR"/>
          </w:rPr>
          <w:t>,</w:t>
        </w:r>
        <w:r w:rsidRPr="00CA3CF9">
          <w:rPr>
            <w:rFonts w:ascii="Cambria" w:eastAsia="Calibri" w:hAnsi="Cambria" w:cs="Cambria" w:hint="cs"/>
            <w:sz w:val="28"/>
            <w:szCs w:val="28"/>
            <w:rtl/>
            <w:lang w:bidi="fa-IR"/>
          </w:rPr>
          <w:t> </w:t>
        </w:r>
        <w:r w:rsidRPr="00CA3CF9">
          <w:rPr>
            <w:rFonts w:ascii="Calibri" w:eastAsia="Calibri" w:hAnsi="Calibri" w:cs="B Lotus" w:hint="cs"/>
            <w:sz w:val="28"/>
            <w:szCs w:val="28"/>
            <w:rtl/>
            <w:lang w:bidi="fa-IR"/>
          </w:rPr>
          <w:t>دوره</w:t>
        </w:r>
        <w:r w:rsidRPr="00CA3CF9">
          <w:rPr>
            <w:rFonts w:ascii="Cambria" w:eastAsia="Calibri" w:hAnsi="Cambria" w:cs="Cambria" w:hint="cs"/>
            <w:sz w:val="28"/>
            <w:szCs w:val="28"/>
            <w:rtl/>
            <w:lang w:bidi="fa-IR"/>
          </w:rPr>
          <w:t> </w:t>
        </w:r>
        <w:r w:rsidRPr="00CA3CF9">
          <w:rPr>
            <w:rFonts w:ascii="Calibri" w:eastAsia="Calibri" w:hAnsi="Calibri" w:cs="B Lotus" w:hint="cs"/>
            <w:sz w:val="28"/>
            <w:szCs w:val="28"/>
            <w:rtl/>
            <w:lang w:bidi="fa-IR"/>
          </w:rPr>
          <w:t xml:space="preserve">1 </w:t>
        </w:r>
        <w:r w:rsidRPr="00CA3CF9">
          <w:rPr>
            <w:rFonts w:ascii="Calibri" w:eastAsia="Calibri" w:hAnsi="Calibri" w:cs="B Lotus"/>
            <w:sz w:val="28"/>
            <w:szCs w:val="28"/>
            <w:rtl/>
            <w:lang w:bidi="fa-IR"/>
          </w:rPr>
          <w:t>,</w:t>
        </w:r>
        <w:r w:rsidRPr="00CA3CF9">
          <w:rPr>
            <w:rFonts w:ascii="Cambria" w:eastAsia="Calibri" w:hAnsi="Cambria" w:cs="Cambria" w:hint="cs"/>
            <w:sz w:val="28"/>
            <w:szCs w:val="28"/>
            <w:rtl/>
            <w:lang w:bidi="fa-IR"/>
          </w:rPr>
          <w:t> </w:t>
        </w:r>
        <w:r w:rsidRPr="00CA3CF9">
          <w:rPr>
            <w:rFonts w:ascii="Calibri" w:eastAsia="Calibri" w:hAnsi="Calibri" w:cs="B Lotus" w:hint="cs"/>
            <w:sz w:val="28"/>
            <w:szCs w:val="28"/>
            <w:rtl/>
            <w:lang w:bidi="fa-IR"/>
          </w:rPr>
          <w:t>شماره</w:t>
        </w:r>
        <w:r w:rsidRPr="00CA3CF9">
          <w:rPr>
            <w:rFonts w:ascii="Cambria" w:eastAsia="Calibri" w:hAnsi="Cambria" w:cs="Cambria" w:hint="cs"/>
            <w:sz w:val="28"/>
            <w:szCs w:val="28"/>
            <w:rtl/>
            <w:lang w:bidi="fa-IR"/>
          </w:rPr>
          <w:t> </w:t>
        </w:r>
        <w:r w:rsidRPr="00CA3CF9">
          <w:rPr>
            <w:rFonts w:ascii="Calibri" w:eastAsia="Calibri" w:hAnsi="Calibri" w:cs="B Lotus"/>
            <w:sz w:val="28"/>
            <w:szCs w:val="28"/>
            <w:rtl/>
            <w:lang w:bidi="fa-IR"/>
          </w:rPr>
          <w:t xml:space="preserve"> </w:t>
        </w:r>
        <w:r w:rsidRPr="00CA3CF9">
          <w:rPr>
            <w:rFonts w:ascii="Calibri" w:eastAsia="Calibri" w:hAnsi="Calibri" w:cs="B Lotus" w:hint="cs"/>
            <w:sz w:val="28"/>
            <w:szCs w:val="28"/>
            <w:rtl/>
            <w:lang w:bidi="fa-IR"/>
          </w:rPr>
          <w:t xml:space="preserve">4 </w:t>
        </w:r>
      </w:hyperlink>
      <w:r w:rsidRPr="00CA3CF9">
        <w:rPr>
          <w:rFonts w:ascii="Calibri" w:eastAsia="Calibri" w:hAnsi="Calibri" w:cs="B Lotus"/>
          <w:sz w:val="28"/>
          <w:szCs w:val="28"/>
          <w:rtl/>
          <w:lang w:bidi="fa-IR"/>
        </w:rPr>
        <w:t xml:space="preserve">; از صفحه </w:t>
      </w:r>
      <w:r w:rsidRPr="00CA3CF9">
        <w:rPr>
          <w:rFonts w:ascii="Calibri" w:eastAsia="Calibri" w:hAnsi="Calibri" w:cs="B Lotus" w:hint="cs"/>
          <w:sz w:val="28"/>
          <w:szCs w:val="28"/>
          <w:rtl/>
          <w:lang w:bidi="fa-IR"/>
        </w:rPr>
        <w:t xml:space="preserve">1 </w:t>
      </w:r>
      <w:r w:rsidRPr="00CA3CF9">
        <w:rPr>
          <w:rFonts w:ascii="Calibri" w:eastAsia="Calibri" w:hAnsi="Calibri" w:cs="B Lotus"/>
          <w:sz w:val="28"/>
          <w:szCs w:val="28"/>
          <w:rtl/>
          <w:lang w:bidi="fa-IR"/>
        </w:rPr>
        <w:t xml:space="preserve">تا صفحه </w:t>
      </w:r>
      <w:r w:rsidRPr="00CA3CF9">
        <w:rPr>
          <w:rFonts w:ascii="Calibri" w:eastAsia="Calibri" w:hAnsi="Calibri" w:cs="B Lotus" w:hint="cs"/>
          <w:sz w:val="28"/>
          <w:szCs w:val="28"/>
          <w:rtl/>
          <w:lang w:bidi="fa-IR"/>
        </w:rPr>
        <w:t>17.</w:t>
      </w:r>
    </w:p>
    <w:p w:rsidR="00B33920" w:rsidRPr="00CA3CF9" w:rsidRDefault="00B33920" w:rsidP="00CA3CF9">
      <w:pPr>
        <w:autoSpaceDE w:val="0"/>
        <w:autoSpaceDN w:val="0"/>
        <w:bidi/>
        <w:adjustRightInd w:val="0"/>
        <w:spacing w:before="240" w:after="240" w:line="360" w:lineRule="auto"/>
        <w:ind w:left="1077" w:hanging="720"/>
        <w:jc w:val="both"/>
        <w:rPr>
          <w:rFonts w:ascii="Arial" w:eastAsia="Calibri" w:hAnsi="Arial" w:cs="B Lotus"/>
          <w:sz w:val="28"/>
          <w:szCs w:val="28"/>
          <w:lang w:bidi="fa-IR"/>
        </w:rPr>
      </w:pPr>
      <w:r w:rsidRPr="00CA3CF9">
        <w:rPr>
          <w:rFonts w:ascii="Arial" w:eastAsia="Calibri" w:hAnsi="Arial" w:cs="B Lotus" w:hint="cs"/>
          <w:sz w:val="28"/>
          <w:szCs w:val="28"/>
          <w:rtl/>
          <w:lang w:bidi="fa-IR"/>
        </w:rPr>
        <w:t>سهرابی اسمرود، فرامرز؛ جوان بخش، عبدالرحمن (1388). اثر بخشی تقویت مهارتهای مثبت اندیشی بر منبع کنترل دانش آموزان دبیرستانی شهرستان گرگان. عنوان نشریه: دانشور رفتار. آبان ماه 1388، دوره 16، شماره 137. از صفحه 59 تا صفحه 68.</w:t>
      </w:r>
    </w:p>
    <w:p w:rsidR="00B33920" w:rsidRPr="00CA3CF9" w:rsidRDefault="00B33920" w:rsidP="00CA3CF9">
      <w:pPr>
        <w:autoSpaceDE w:val="0"/>
        <w:autoSpaceDN w:val="0"/>
        <w:bidi/>
        <w:adjustRightInd w:val="0"/>
        <w:spacing w:before="240" w:after="240" w:line="360" w:lineRule="auto"/>
        <w:ind w:left="1077" w:hanging="720"/>
        <w:jc w:val="both"/>
        <w:rPr>
          <w:rFonts w:ascii="Arial" w:eastAsia="Calibri" w:hAnsi="Arial" w:cs="B Lotus"/>
          <w:sz w:val="28"/>
          <w:szCs w:val="28"/>
          <w:rtl/>
          <w:lang w:bidi="fa-IR"/>
        </w:rPr>
      </w:pPr>
      <w:r w:rsidRPr="00CA3CF9">
        <w:rPr>
          <w:rFonts w:ascii="Arial" w:eastAsia="Calibri" w:hAnsi="Arial" w:cs="B Lotus" w:hint="cs"/>
          <w:sz w:val="28"/>
          <w:szCs w:val="28"/>
          <w:rtl/>
          <w:lang w:bidi="fa-IR"/>
        </w:rPr>
        <w:t xml:space="preserve">شارف، ریچارد اس( 2008). </w:t>
      </w:r>
      <w:r w:rsidRPr="00CA3CF9">
        <w:rPr>
          <w:rFonts w:ascii="Arial" w:eastAsia="Calibri" w:hAnsi="Arial" w:cs="B Lotus" w:hint="cs"/>
          <w:i/>
          <w:iCs/>
          <w:sz w:val="28"/>
          <w:szCs w:val="28"/>
          <w:rtl/>
          <w:lang w:bidi="fa-IR"/>
        </w:rPr>
        <w:t>نظریه های روان درمانی و مشاوره</w:t>
      </w:r>
      <w:r w:rsidRPr="00CA3CF9">
        <w:rPr>
          <w:rFonts w:ascii="Arial" w:eastAsia="Calibri" w:hAnsi="Arial" w:cs="B Lotus" w:hint="cs"/>
          <w:sz w:val="28"/>
          <w:szCs w:val="28"/>
          <w:rtl/>
          <w:lang w:bidi="fa-IR"/>
        </w:rPr>
        <w:t>. ترجمه مهرداد فیروز بخت(1388). تهران : انتشارات رسا، چاپ دوم.</w:t>
      </w:r>
    </w:p>
    <w:p w:rsidR="00B33920" w:rsidRPr="00CA3CF9" w:rsidRDefault="00B33920" w:rsidP="00CA3CF9">
      <w:pPr>
        <w:autoSpaceDE w:val="0"/>
        <w:autoSpaceDN w:val="0"/>
        <w:bidi/>
        <w:adjustRightInd w:val="0"/>
        <w:spacing w:before="240" w:after="240" w:line="360" w:lineRule="auto"/>
        <w:ind w:left="1077" w:hanging="720"/>
        <w:jc w:val="both"/>
        <w:rPr>
          <w:rFonts w:ascii="Arial" w:eastAsia="Calibri" w:hAnsi="Arial" w:cs="B Lotus"/>
          <w:sz w:val="28"/>
          <w:szCs w:val="28"/>
          <w:lang w:bidi="fa-IR"/>
        </w:rPr>
      </w:pPr>
      <w:r w:rsidRPr="00CA3CF9">
        <w:rPr>
          <w:rFonts w:ascii="Arial" w:eastAsia="Calibri" w:hAnsi="Arial" w:cs="B Lotus" w:hint="cs"/>
          <w:sz w:val="28"/>
          <w:szCs w:val="28"/>
          <w:rtl/>
          <w:lang w:bidi="fa-IR"/>
        </w:rPr>
        <w:t xml:space="preserve">شولتز، دوان و شولتز، سیدنی( 2008). </w:t>
      </w:r>
      <w:r w:rsidRPr="00CA3CF9">
        <w:rPr>
          <w:rFonts w:ascii="Arial" w:eastAsia="Calibri" w:hAnsi="Arial" w:cs="B Lotus" w:hint="cs"/>
          <w:i/>
          <w:iCs/>
          <w:sz w:val="28"/>
          <w:szCs w:val="28"/>
          <w:rtl/>
          <w:lang w:bidi="fa-IR"/>
        </w:rPr>
        <w:t>روانشناسی شخصیت</w:t>
      </w:r>
      <w:r w:rsidRPr="00CA3CF9">
        <w:rPr>
          <w:rFonts w:ascii="Arial" w:eastAsia="Calibri" w:hAnsi="Arial" w:cs="B Lotus" w:hint="cs"/>
          <w:sz w:val="28"/>
          <w:szCs w:val="28"/>
          <w:rtl/>
          <w:lang w:bidi="fa-IR"/>
        </w:rPr>
        <w:t xml:space="preserve">. ترجمه یحیی سید محمدی (1388). ویراست هشتم؛ چاپ پانزدهم؛ تهران نشر ویرایش. </w:t>
      </w:r>
    </w:p>
    <w:p w:rsidR="00B33920" w:rsidRPr="00CA3CF9" w:rsidRDefault="00B33920" w:rsidP="00CA3CF9">
      <w:pPr>
        <w:autoSpaceDE w:val="0"/>
        <w:autoSpaceDN w:val="0"/>
        <w:bidi/>
        <w:adjustRightInd w:val="0"/>
        <w:spacing w:before="240" w:after="240" w:line="360" w:lineRule="auto"/>
        <w:ind w:left="1077" w:hanging="720"/>
        <w:jc w:val="both"/>
        <w:rPr>
          <w:rFonts w:ascii="Arial" w:eastAsia="Calibri" w:hAnsi="Arial" w:cs="B Lotus"/>
          <w:sz w:val="28"/>
          <w:szCs w:val="28"/>
          <w:rtl/>
          <w:lang w:bidi="fa-IR"/>
        </w:rPr>
      </w:pPr>
      <w:r w:rsidRPr="00CA3CF9">
        <w:rPr>
          <w:rFonts w:ascii="Arial" w:eastAsia="Calibri" w:hAnsi="Arial" w:cs="B Lotus" w:hint="cs"/>
          <w:sz w:val="28"/>
          <w:szCs w:val="28"/>
          <w:rtl/>
          <w:lang w:bidi="fa-IR"/>
        </w:rPr>
        <w:t xml:space="preserve">علی پور، احمد؛ نور بالا، احمد علی؛ اژه ای، جواد و مطیعیان، حسین.( 1384). شادکامی و عملکرد ایمنی بدن، </w:t>
      </w:r>
      <w:r w:rsidRPr="00CA3CF9">
        <w:rPr>
          <w:rFonts w:ascii="Arial" w:eastAsia="Calibri" w:hAnsi="Arial" w:cs="B Lotus" w:hint="cs"/>
          <w:i/>
          <w:iCs/>
          <w:sz w:val="28"/>
          <w:szCs w:val="28"/>
          <w:rtl/>
          <w:lang w:bidi="fa-IR"/>
        </w:rPr>
        <w:t>مجله روانشناسی</w:t>
      </w:r>
      <w:r w:rsidRPr="00CA3CF9">
        <w:rPr>
          <w:rFonts w:ascii="Arial" w:eastAsia="Calibri" w:hAnsi="Arial" w:cs="B Lotus" w:hint="cs"/>
          <w:sz w:val="28"/>
          <w:szCs w:val="28"/>
          <w:rtl/>
          <w:lang w:bidi="fa-IR"/>
        </w:rPr>
        <w:t>، سال چهارم، شماره 2.</w:t>
      </w:r>
    </w:p>
    <w:p w:rsidR="00B33920" w:rsidRPr="00CA3CF9" w:rsidRDefault="00B33920" w:rsidP="00CA3CF9">
      <w:pPr>
        <w:bidi/>
        <w:spacing w:after="200" w:line="360" w:lineRule="auto"/>
        <w:ind w:left="1077" w:hanging="720"/>
        <w:jc w:val="both"/>
        <w:rPr>
          <w:rFonts w:ascii="Times New Roman" w:eastAsia="Calibri" w:hAnsi="Times New Roman" w:cs="B Lotus"/>
          <w:sz w:val="28"/>
          <w:szCs w:val="28"/>
          <w:rtl/>
          <w:lang w:bidi="fa-IR"/>
        </w:rPr>
      </w:pPr>
      <w:r w:rsidRPr="00CA3CF9">
        <w:rPr>
          <w:rFonts w:ascii="Times New Roman" w:eastAsia="Calibri" w:hAnsi="Times New Roman" w:cs="B Lotus" w:hint="cs"/>
          <w:sz w:val="28"/>
          <w:szCs w:val="28"/>
          <w:rtl/>
          <w:lang w:bidi="fa-IR"/>
        </w:rPr>
        <w:t>علی پور، احمد؛ نوربالا، احمد علی ( 1387). شادکامی و عملکرد ایمنی بدن، مجله روانشناسی سال چهارم، شماره 3.</w:t>
      </w:r>
    </w:p>
    <w:p w:rsidR="00B33920" w:rsidRPr="00CA3CF9" w:rsidRDefault="00B33920" w:rsidP="00CA3CF9">
      <w:pPr>
        <w:bidi/>
        <w:spacing w:after="200" w:line="360" w:lineRule="auto"/>
        <w:ind w:left="1077" w:hanging="720"/>
        <w:jc w:val="both"/>
        <w:rPr>
          <w:rFonts w:ascii="Calibri" w:eastAsia="Calibri" w:hAnsi="Calibri" w:cs="B Lotus"/>
          <w:sz w:val="28"/>
          <w:szCs w:val="28"/>
          <w:rtl/>
          <w:lang w:bidi="fa-IR"/>
        </w:rPr>
      </w:pPr>
      <w:r w:rsidRPr="00CA3CF9">
        <w:rPr>
          <w:rFonts w:ascii="Calibri" w:eastAsia="Calibri" w:hAnsi="Calibri" w:cs="B Lotus" w:hint="cs"/>
          <w:sz w:val="28"/>
          <w:szCs w:val="28"/>
          <w:rtl/>
          <w:lang w:bidi="fa-IR"/>
        </w:rPr>
        <w:t>فرهمندیان، محمد (1387). نیاز به احساس تعلق داشتن</w:t>
      </w:r>
      <w:r w:rsidRPr="00CA3CF9">
        <w:rPr>
          <w:rFonts w:ascii="Calibri" w:eastAsia="Calibri" w:hAnsi="Calibri" w:cs="B Lotus" w:hint="cs"/>
          <w:i/>
          <w:iCs/>
          <w:sz w:val="28"/>
          <w:szCs w:val="28"/>
          <w:rtl/>
          <w:lang w:bidi="fa-IR"/>
        </w:rPr>
        <w:t>، نشریه پیوند</w:t>
      </w:r>
      <w:r w:rsidRPr="00CA3CF9">
        <w:rPr>
          <w:rFonts w:ascii="Calibri" w:eastAsia="Calibri" w:hAnsi="Calibri" w:cs="B Lotus" w:hint="cs"/>
          <w:sz w:val="28"/>
          <w:szCs w:val="28"/>
          <w:rtl/>
          <w:lang w:bidi="fa-IR"/>
        </w:rPr>
        <w:t>، شماره 278. ص 3-1.</w:t>
      </w:r>
    </w:p>
    <w:p w:rsidR="00B33920" w:rsidRPr="00CA3CF9" w:rsidRDefault="00B33920" w:rsidP="00CA3CF9">
      <w:pPr>
        <w:autoSpaceDE w:val="0"/>
        <w:autoSpaceDN w:val="0"/>
        <w:bidi/>
        <w:adjustRightInd w:val="0"/>
        <w:spacing w:before="240" w:after="240" w:line="360" w:lineRule="auto"/>
        <w:ind w:left="1077" w:hanging="720"/>
        <w:jc w:val="both"/>
        <w:rPr>
          <w:rFonts w:ascii="Arial" w:eastAsia="Calibri" w:hAnsi="Arial" w:cs="B Lotus"/>
          <w:sz w:val="28"/>
          <w:szCs w:val="28"/>
          <w:rtl/>
          <w:lang w:bidi="fa-IR"/>
        </w:rPr>
      </w:pPr>
      <w:r w:rsidRPr="00CA3CF9">
        <w:rPr>
          <w:rFonts w:ascii="Arial" w:eastAsia="Calibri" w:hAnsi="Arial" w:cs="B Lotus" w:hint="cs"/>
          <w:sz w:val="28"/>
          <w:szCs w:val="28"/>
          <w:rtl/>
          <w:lang w:bidi="fa-IR"/>
        </w:rPr>
        <w:t xml:space="preserve">کار،آلان(2006) </w:t>
      </w:r>
      <w:r w:rsidRPr="00CA3CF9">
        <w:rPr>
          <w:rFonts w:ascii="Arial" w:eastAsia="Calibri" w:hAnsi="Arial" w:cs="B Lotus" w:hint="cs"/>
          <w:i/>
          <w:iCs/>
          <w:sz w:val="28"/>
          <w:szCs w:val="28"/>
          <w:rtl/>
          <w:lang w:bidi="fa-IR"/>
        </w:rPr>
        <w:t>روانشناسی مثبت</w:t>
      </w:r>
      <w:r w:rsidRPr="00CA3CF9">
        <w:rPr>
          <w:rFonts w:ascii="Arial" w:eastAsia="Calibri" w:hAnsi="Arial" w:cs="B Lotus"/>
          <w:i/>
          <w:iCs/>
          <w:sz w:val="28"/>
          <w:szCs w:val="28"/>
          <w:lang w:bidi="fa-IR"/>
        </w:rPr>
        <w:t xml:space="preserve">: </w:t>
      </w:r>
      <w:r w:rsidRPr="00CA3CF9">
        <w:rPr>
          <w:rFonts w:ascii="Arial" w:eastAsia="Calibri" w:hAnsi="Arial" w:cs="B Lotus" w:hint="cs"/>
          <w:i/>
          <w:iCs/>
          <w:sz w:val="28"/>
          <w:szCs w:val="28"/>
          <w:rtl/>
          <w:lang w:bidi="fa-IR"/>
        </w:rPr>
        <w:t xml:space="preserve"> علم شادمانی  ونیرومنديهاي انسان</w:t>
      </w:r>
      <w:r w:rsidRPr="00CA3CF9">
        <w:rPr>
          <w:rFonts w:ascii="Arial" w:eastAsia="Calibri" w:hAnsi="Arial" w:cs="B Lotus"/>
          <w:sz w:val="28"/>
          <w:szCs w:val="28"/>
          <w:lang w:bidi="fa-IR"/>
        </w:rPr>
        <w:t xml:space="preserve"> .</w:t>
      </w:r>
      <w:r w:rsidRPr="00CA3CF9">
        <w:rPr>
          <w:rFonts w:ascii="Arial" w:eastAsia="Calibri" w:hAnsi="Arial" w:cs="B Lotus" w:hint="cs"/>
          <w:sz w:val="28"/>
          <w:szCs w:val="28"/>
          <w:rtl/>
          <w:lang w:bidi="fa-IR"/>
        </w:rPr>
        <w:t>ترجمه حسن پاشا شریفی و جعفر نجفی زند. (1388). تهران: انتشارات رشد.</w:t>
      </w:r>
    </w:p>
    <w:p w:rsidR="00B33920" w:rsidRPr="00CA3CF9" w:rsidRDefault="00B33920" w:rsidP="00CA3CF9">
      <w:pPr>
        <w:autoSpaceDE w:val="0"/>
        <w:autoSpaceDN w:val="0"/>
        <w:bidi/>
        <w:adjustRightInd w:val="0"/>
        <w:spacing w:before="240" w:after="240" w:line="360" w:lineRule="auto"/>
        <w:ind w:left="1077" w:hanging="720"/>
        <w:jc w:val="both"/>
        <w:rPr>
          <w:rFonts w:ascii="Arial" w:eastAsia="Calibri" w:hAnsi="Arial" w:cs="B Lotus"/>
          <w:sz w:val="28"/>
          <w:szCs w:val="28"/>
          <w:rtl/>
          <w:lang w:bidi="fa-IR"/>
        </w:rPr>
      </w:pPr>
      <w:r w:rsidRPr="00CA3CF9">
        <w:rPr>
          <w:rFonts w:ascii="Arial" w:eastAsia="Calibri" w:hAnsi="Arial" w:cs="B Lotus" w:hint="cs"/>
          <w:sz w:val="28"/>
          <w:szCs w:val="28"/>
          <w:rtl/>
          <w:lang w:bidi="fa-IR"/>
        </w:rPr>
        <w:t xml:space="preserve">کوئیلیام، سوزان (2007). </w:t>
      </w:r>
      <w:r w:rsidRPr="00CA3CF9">
        <w:rPr>
          <w:rFonts w:ascii="Arial" w:eastAsia="Calibri" w:hAnsi="Arial" w:cs="B Lotus" w:hint="cs"/>
          <w:i/>
          <w:iCs/>
          <w:sz w:val="28"/>
          <w:szCs w:val="28"/>
          <w:rtl/>
          <w:lang w:bidi="fa-IR"/>
        </w:rPr>
        <w:t>تفکر مثبت</w:t>
      </w:r>
      <w:r w:rsidRPr="00CA3CF9">
        <w:rPr>
          <w:rFonts w:ascii="Arial" w:eastAsia="Calibri" w:hAnsi="Arial" w:cs="B Lotus" w:hint="cs"/>
          <w:sz w:val="28"/>
          <w:szCs w:val="28"/>
          <w:rtl/>
          <w:lang w:bidi="fa-IR"/>
        </w:rPr>
        <w:t>. ترجمه: محمد علی حسینی و شیوا ایزدی (1385). تهران: انتشارات سارگل.</w:t>
      </w:r>
    </w:p>
    <w:p w:rsidR="00B33920" w:rsidRPr="00CA3CF9" w:rsidRDefault="00B33920" w:rsidP="00CA3CF9">
      <w:pPr>
        <w:autoSpaceDE w:val="0"/>
        <w:autoSpaceDN w:val="0"/>
        <w:bidi/>
        <w:adjustRightInd w:val="0"/>
        <w:spacing w:before="240" w:after="240" w:line="360" w:lineRule="auto"/>
        <w:ind w:left="1077" w:hanging="720"/>
        <w:jc w:val="both"/>
        <w:rPr>
          <w:rFonts w:ascii="Arial" w:eastAsia="Calibri" w:hAnsi="Arial" w:cs="B Lotus"/>
          <w:sz w:val="28"/>
          <w:szCs w:val="28"/>
          <w:lang w:bidi="fa-IR"/>
        </w:rPr>
      </w:pPr>
      <w:r w:rsidRPr="00CA3CF9">
        <w:rPr>
          <w:rFonts w:ascii="Arial" w:eastAsia="Calibri" w:hAnsi="Arial" w:cs="B Lotus" w:hint="cs"/>
          <w:sz w:val="28"/>
          <w:szCs w:val="28"/>
          <w:rtl/>
          <w:lang w:bidi="fa-IR"/>
        </w:rPr>
        <w:lastRenderedPageBreak/>
        <w:t xml:space="preserve">کویلیام، سوزان(2006). </w:t>
      </w:r>
      <w:r w:rsidRPr="00CA3CF9">
        <w:rPr>
          <w:rFonts w:ascii="Arial" w:eastAsia="Calibri" w:hAnsi="Arial" w:cs="B Lotus" w:hint="cs"/>
          <w:i/>
          <w:iCs/>
          <w:sz w:val="28"/>
          <w:szCs w:val="28"/>
          <w:rtl/>
          <w:lang w:bidi="fa-IR"/>
        </w:rPr>
        <w:t>مثبت اندیشی و مثبت گرایی</w:t>
      </w:r>
      <w:r w:rsidRPr="00CA3CF9">
        <w:rPr>
          <w:rFonts w:ascii="Arial" w:eastAsia="Calibri" w:hAnsi="Arial" w:cs="B Lotus" w:hint="cs"/>
          <w:sz w:val="28"/>
          <w:szCs w:val="28"/>
          <w:rtl/>
          <w:lang w:bidi="fa-IR"/>
        </w:rPr>
        <w:t>/ نویسنده: سوزان، کویلیام، مترجمان: فرید براتی سده- افسانه صادقی. تهران: انتشارات: جوانه رشد(1390).</w:t>
      </w:r>
    </w:p>
    <w:p w:rsidR="00B33920" w:rsidRPr="00CA3CF9" w:rsidRDefault="00B33920" w:rsidP="00CA3CF9">
      <w:pPr>
        <w:bidi/>
        <w:spacing w:after="200" w:line="360" w:lineRule="auto"/>
        <w:ind w:left="1077" w:hanging="720"/>
        <w:jc w:val="both"/>
        <w:rPr>
          <w:rFonts w:ascii="Calibri" w:eastAsia="Calibri" w:hAnsi="Calibri" w:cs="B Lotus"/>
          <w:sz w:val="28"/>
          <w:szCs w:val="28"/>
          <w:lang w:bidi="fa-IR"/>
        </w:rPr>
      </w:pPr>
      <w:r w:rsidRPr="00CA3CF9">
        <w:rPr>
          <w:rFonts w:ascii="Calibri" w:eastAsia="Calibri" w:hAnsi="Calibri" w:cs="B Lotus" w:hint="cs"/>
          <w:sz w:val="28"/>
          <w:szCs w:val="28"/>
          <w:rtl/>
          <w:lang w:bidi="fa-IR"/>
        </w:rPr>
        <w:t xml:space="preserve">گل محمدی، احمد (1389). </w:t>
      </w:r>
      <w:r w:rsidRPr="00CA3CF9">
        <w:rPr>
          <w:rFonts w:ascii="Calibri" w:eastAsia="Calibri" w:hAnsi="Calibri" w:cs="B Lotus" w:hint="cs"/>
          <w:i/>
          <w:iCs/>
          <w:sz w:val="28"/>
          <w:szCs w:val="28"/>
          <w:rtl/>
          <w:lang w:bidi="fa-IR"/>
        </w:rPr>
        <w:t>جهانی شدن تعلق و هویت</w:t>
      </w:r>
      <w:r w:rsidRPr="00CA3CF9">
        <w:rPr>
          <w:rFonts w:ascii="Calibri" w:eastAsia="Calibri" w:hAnsi="Calibri" w:cs="B Lotus" w:hint="cs"/>
          <w:sz w:val="28"/>
          <w:szCs w:val="28"/>
          <w:rtl/>
          <w:lang w:bidi="fa-IR"/>
        </w:rPr>
        <w:t>. تهران، نشر نی.</w:t>
      </w:r>
    </w:p>
    <w:p w:rsidR="00B33920" w:rsidRPr="00CA3CF9" w:rsidRDefault="00B33920" w:rsidP="00CA3CF9">
      <w:pPr>
        <w:bidi/>
        <w:spacing w:after="200" w:line="360" w:lineRule="auto"/>
        <w:ind w:left="1077" w:hanging="720"/>
        <w:jc w:val="both"/>
        <w:rPr>
          <w:rFonts w:ascii="Calibri" w:eastAsia="Calibri" w:hAnsi="Calibri" w:cs="B Lotus"/>
          <w:sz w:val="28"/>
          <w:szCs w:val="28"/>
          <w:lang w:bidi="fa-IR"/>
        </w:rPr>
      </w:pPr>
      <w:r w:rsidRPr="00CA3CF9">
        <w:rPr>
          <w:rFonts w:ascii="Calibri" w:eastAsia="Calibri" w:hAnsi="Calibri" w:cs="B Lotus" w:hint="cs"/>
          <w:sz w:val="28"/>
          <w:szCs w:val="28"/>
          <w:rtl/>
          <w:lang w:bidi="fa-IR"/>
        </w:rPr>
        <w:t xml:space="preserve">مشکوه، مریم؛ نصیری فیروز، علیرضا (1388). خودارزشیابی راهکارهای فراشناختی در بالا بردن دانش گرامری دانش آموزان. </w:t>
      </w:r>
      <w:r w:rsidRPr="00CA3CF9">
        <w:rPr>
          <w:rFonts w:ascii="Calibri" w:eastAsia="Calibri" w:hAnsi="Calibri" w:cs="B Lotus" w:hint="cs"/>
          <w:i/>
          <w:iCs/>
          <w:sz w:val="28"/>
          <w:szCs w:val="28"/>
          <w:rtl/>
          <w:lang w:bidi="fa-IR"/>
        </w:rPr>
        <w:t xml:space="preserve">نشریه علمی </w:t>
      </w:r>
      <w:r w:rsidRPr="00CA3CF9">
        <w:rPr>
          <w:rFonts w:ascii="Times New Roman" w:eastAsia="Calibri" w:hAnsi="Times New Roman" w:cs="Times New Roman" w:hint="cs"/>
          <w:i/>
          <w:iCs/>
          <w:sz w:val="28"/>
          <w:szCs w:val="28"/>
          <w:rtl/>
          <w:lang w:bidi="fa-IR"/>
        </w:rPr>
        <w:t>–</w:t>
      </w:r>
      <w:r w:rsidRPr="00CA3CF9">
        <w:rPr>
          <w:rFonts w:ascii="Calibri" w:eastAsia="Calibri" w:hAnsi="Calibri" w:cs="B Lotus" w:hint="cs"/>
          <w:i/>
          <w:iCs/>
          <w:sz w:val="28"/>
          <w:szCs w:val="28"/>
          <w:rtl/>
          <w:lang w:bidi="fa-IR"/>
        </w:rPr>
        <w:t xml:space="preserve"> پژوهشی فناوری آموزش</w:t>
      </w:r>
      <w:r w:rsidRPr="00CA3CF9">
        <w:rPr>
          <w:rFonts w:ascii="Calibri" w:eastAsia="Calibri" w:hAnsi="Calibri" w:cs="B Lotus" w:hint="cs"/>
          <w:sz w:val="28"/>
          <w:szCs w:val="28"/>
          <w:rtl/>
          <w:lang w:bidi="fa-IR"/>
        </w:rPr>
        <w:t>، سال چهارم، جلد 4، شماره 1.</w:t>
      </w:r>
    </w:p>
    <w:p w:rsidR="00B33920" w:rsidRPr="00CA3CF9" w:rsidRDefault="00B33920" w:rsidP="00CA3CF9">
      <w:pPr>
        <w:bidi/>
        <w:spacing w:after="200" w:line="360" w:lineRule="auto"/>
        <w:ind w:left="1077" w:hanging="720"/>
        <w:jc w:val="both"/>
        <w:rPr>
          <w:rFonts w:ascii="Calibri" w:eastAsia="Calibri" w:hAnsi="Calibri" w:cs="B Lotus"/>
          <w:sz w:val="28"/>
          <w:szCs w:val="28"/>
          <w:lang w:bidi="fa-IR"/>
        </w:rPr>
      </w:pPr>
      <w:r w:rsidRPr="00CA3CF9">
        <w:rPr>
          <w:rFonts w:ascii="Calibri" w:eastAsia="Calibri" w:hAnsi="Calibri" w:cs="B Lotus" w:hint="cs"/>
          <w:sz w:val="28"/>
          <w:szCs w:val="28"/>
          <w:rtl/>
          <w:lang w:bidi="fa-IR"/>
        </w:rPr>
        <w:t xml:space="preserve">مطلبی، قاسم، جوان فروزنده، علی (1390). </w:t>
      </w:r>
      <w:r w:rsidRPr="00CA3CF9">
        <w:rPr>
          <w:rFonts w:ascii="Calibri" w:eastAsia="Calibri" w:hAnsi="Calibri" w:cs="B Lotus" w:hint="cs"/>
          <w:i/>
          <w:iCs/>
          <w:sz w:val="28"/>
          <w:szCs w:val="28"/>
          <w:rtl/>
          <w:lang w:bidi="fa-IR"/>
        </w:rPr>
        <w:t>مفهوم احساس به تعلق و عوامل تشکیل دهنده آن. مجله هویت شهر</w:t>
      </w:r>
      <w:r w:rsidRPr="00CA3CF9">
        <w:rPr>
          <w:rFonts w:ascii="Calibri" w:eastAsia="Calibri" w:hAnsi="Calibri" w:cs="B Lotus" w:hint="cs"/>
          <w:sz w:val="28"/>
          <w:szCs w:val="28"/>
          <w:rtl/>
          <w:lang w:bidi="fa-IR"/>
        </w:rPr>
        <w:t xml:space="preserve">. شماره 8. سال پنجم، صص 27-37. </w:t>
      </w:r>
    </w:p>
    <w:p w:rsidR="00B33920" w:rsidRPr="00CA3CF9" w:rsidRDefault="00B33920" w:rsidP="00CA3CF9">
      <w:pPr>
        <w:autoSpaceDE w:val="0"/>
        <w:autoSpaceDN w:val="0"/>
        <w:bidi/>
        <w:adjustRightInd w:val="0"/>
        <w:spacing w:after="0" w:line="360" w:lineRule="auto"/>
        <w:ind w:left="1077" w:hanging="720"/>
        <w:jc w:val="both"/>
        <w:rPr>
          <w:rFonts w:ascii="BNazanin" w:eastAsia="Calibri" w:hAnsi="Calibri" w:cs="B Lotus"/>
          <w:sz w:val="28"/>
          <w:szCs w:val="28"/>
        </w:rPr>
      </w:pPr>
      <w:r w:rsidRPr="00CA3CF9">
        <w:rPr>
          <w:rFonts w:ascii="BNazanin" w:eastAsia="Calibri" w:hAnsi="Calibri" w:cs="B Lotus" w:hint="cs"/>
          <w:sz w:val="28"/>
          <w:szCs w:val="28"/>
          <w:rtl/>
        </w:rPr>
        <w:t>مصرآبادي</w:t>
      </w:r>
      <w:r w:rsidRPr="00CA3CF9">
        <w:rPr>
          <w:rFonts w:ascii="BNazanin" w:eastAsia="Calibri" w:hAnsi="Calibri" w:cs="B Lotus"/>
          <w:sz w:val="28"/>
          <w:szCs w:val="28"/>
        </w:rPr>
        <w:t xml:space="preserve"> </w:t>
      </w:r>
      <w:r w:rsidRPr="00CA3CF9">
        <w:rPr>
          <w:rFonts w:ascii="BNazanin" w:eastAsia="Calibri" w:hAnsi="Calibri" w:cs="B Lotus" w:hint="cs"/>
          <w:sz w:val="28"/>
          <w:szCs w:val="28"/>
          <w:rtl/>
        </w:rPr>
        <w:t>جواد،</w:t>
      </w:r>
      <w:r w:rsidRPr="00CA3CF9">
        <w:rPr>
          <w:rFonts w:ascii="BNazanin" w:eastAsia="Calibri" w:hAnsi="Calibri" w:cs="B Lotus"/>
          <w:sz w:val="28"/>
          <w:szCs w:val="28"/>
        </w:rPr>
        <w:t xml:space="preserve"> </w:t>
      </w:r>
      <w:r w:rsidRPr="00CA3CF9">
        <w:rPr>
          <w:rFonts w:ascii="BNazanin" w:eastAsia="Calibri" w:hAnsi="Calibri" w:cs="B Lotus" w:hint="cs"/>
          <w:sz w:val="28"/>
          <w:szCs w:val="28"/>
          <w:rtl/>
        </w:rPr>
        <w:t>فتحی آذر</w:t>
      </w:r>
      <w:r w:rsidRPr="00CA3CF9">
        <w:rPr>
          <w:rFonts w:ascii="BNazanin" w:eastAsia="Calibri" w:hAnsi="Calibri" w:cs="B Lotus"/>
          <w:sz w:val="28"/>
          <w:szCs w:val="28"/>
        </w:rPr>
        <w:t xml:space="preserve"> </w:t>
      </w:r>
      <w:r w:rsidRPr="00CA3CF9">
        <w:rPr>
          <w:rFonts w:ascii="BNazanin" w:eastAsia="Calibri" w:hAnsi="Calibri" w:cs="B Lotus" w:hint="cs"/>
          <w:sz w:val="28"/>
          <w:szCs w:val="28"/>
          <w:rtl/>
        </w:rPr>
        <w:t>اسکندر</w:t>
      </w:r>
      <w:r w:rsidRPr="00CA3CF9">
        <w:rPr>
          <w:rFonts w:ascii="BNazanin" w:eastAsia="Calibri" w:hAnsi="Calibri" w:cs="B Lotus"/>
          <w:sz w:val="28"/>
          <w:szCs w:val="28"/>
        </w:rPr>
        <w:t xml:space="preserve"> </w:t>
      </w:r>
      <w:r w:rsidRPr="00CA3CF9">
        <w:rPr>
          <w:rFonts w:ascii="BNazanin" w:eastAsia="Calibri" w:hAnsi="Calibri" w:cs="B Lotus" w:hint="cs"/>
          <w:sz w:val="28"/>
          <w:szCs w:val="28"/>
          <w:rtl/>
        </w:rPr>
        <w:t>و</w:t>
      </w:r>
      <w:r w:rsidRPr="00CA3CF9">
        <w:rPr>
          <w:rFonts w:ascii="BNazanin" w:eastAsia="Calibri" w:hAnsi="Calibri" w:cs="B Lotus"/>
          <w:sz w:val="28"/>
          <w:szCs w:val="28"/>
        </w:rPr>
        <w:t xml:space="preserve"> </w:t>
      </w:r>
      <w:r w:rsidRPr="00CA3CF9">
        <w:rPr>
          <w:rFonts w:ascii="BNazanin" w:eastAsia="Calibri" w:hAnsi="Calibri" w:cs="B Lotus" w:hint="cs"/>
          <w:sz w:val="28"/>
          <w:szCs w:val="28"/>
          <w:rtl/>
        </w:rPr>
        <w:t>استوار</w:t>
      </w:r>
      <w:r w:rsidRPr="00CA3CF9">
        <w:rPr>
          <w:rFonts w:ascii="BNazanin" w:eastAsia="Calibri" w:hAnsi="Calibri" w:cs="B Lotus"/>
          <w:sz w:val="28"/>
          <w:szCs w:val="28"/>
        </w:rPr>
        <w:t xml:space="preserve"> </w:t>
      </w:r>
      <w:r w:rsidRPr="00CA3CF9">
        <w:rPr>
          <w:rFonts w:ascii="BNazanin" w:eastAsia="Calibri" w:hAnsi="Calibri" w:cs="B Lotus" w:hint="cs"/>
          <w:sz w:val="28"/>
          <w:szCs w:val="28"/>
          <w:rtl/>
        </w:rPr>
        <w:t>نگار،</w:t>
      </w:r>
      <w:r w:rsidRPr="00CA3CF9">
        <w:rPr>
          <w:rFonts w:ascii="BNazanin" w:eastAsia="Calibri" w:hAnsi="Calibri" w:cs="B Lotus"/>
          <w:sz w:val="28"/>
          <w:szCs w:val="28"/>
        </w:rPr>
        <w:t xml:space="preserve"> </w:t>
      </w:r>
      <w:r w:rsidRPr="00CA3CF9">
        <w:rPr>
          <w:rFonts w:ascii="BNazanin,Italic" w:eastAsia="Calibri" w:hAnsi="Calibri" w:cs="B Lotus" w:hint="cs"/>
          <w:sz w:val="28"/>
          <w:szCs w:val="28"/>
          <w:rtl/>
        </w:rPr>
        <w:t>اثربخشی</w:t>
      </w:r>
      <w:r w:rsidRPr="00CA3CF9">
        <w:rPr>
          <w:rFonts w:ascii="BNazanin,Italic" w:eastAsia="Calibri" w:hAnsi="Calibri" w:cs="B Lotus"/>
          <w:sz w:val="28"/>
          <w:szCs w:val="28"/>
        </w:rPr>
        <w:t xml:space="preserve"> </w:t>
      </w:r>
      <w:r w:rsidRPr="00CA3CF9">
        <w:rPr>
          <w:rFonts w:ascii="BNazanin,Italic" w:eastAsia="Calibri" w:hAnsi="Calibri" w:cs="B Lotus" w:hint="cs"/>
          <w:sz w:val="28"/>
          <w:szCs w:val="28"/>
          <w:rtl/>
        </w:rPr>
        <w:t>ارائه،</w:t>
      </w:r>
      <w:r w:rsidRPr="00CA3CF9">
        <w:rPr>
          <w:rFonts w:ascii="BNazanin,Italic" w:eastAsia="Calibri" w:hAnsi="Calibri" w:cs="B Lotus"/>
          <w:sz w:val="28"/>
          <w:szCs w:val="28"/>
        </w:rPr>
        <w:t xml:space="preserve"> </w:t>
      </w:r>
      <w:r w:rsidRPr="00CA3CF9">
        <w:rPr>
          <w:rFonts w:ascii="BNazanin,Italic" w:eastAsia="Calibri" w:hAnsi="Calibri" w:cs="B Lotus" w:hint="cs"/>
          <w:sz w:val="28"/>
          <w:szCs w:val="28"/>
          <w:rtl/>
        </w:rPr>
        <w:t>ساخت</w:t>
      </w:r>
      <w:r w:rsidRPr="00CA3CF9">
        <w:rPr>
          <w:rFonts w:ascii="BNazanin,Italic" w:eastAsia="Calibri" w:hAnsi="Calibri" w:cs="B Lotus"/>
          <w:sz w:val="28"/>
          <w:szCs w:val="28"/>
        </w:rPr>
        <w:t xml:space="preserve"> </w:t>
      </w:r>
      <w:r w:rsidRPr="00CA3CF9">
        <w:rPr>
          <w:rFonts w:ascii="BNazanin,Italic" w:eastAsia="Calibri" w:hAnsi="Calibri" w:cs="B Lotus" w:hint="cs"/>
          <w:sz w:val="28"/>
          <w:szCs w:val="28"/>
          <w:rtl/>
        </w:rPr>
        <w:t>فردي</w:t>
      </w:r>
      <w:r w:rsidRPr="00CA3CF9">
        <w:rPr>
          <w:rFonts w:ascii="BNazanin,Italic" w:eastAsia="Calibri" w:hAnsi="Calibri" w:cs="B Lotus"/>
          <w:sz w:val="28"/>
          <w:szCs w:val="28"/>
        </w:rPr>
        <w:t xml:space="preserve"> </w:t>
      </w:r>
      <w:r w:rsidRPr="00CA3CF9">
        <w:rPr>
          <w:rFonts w:ascii="BNazanin,Italic" w:eastAsia="Calibri" w:hAnsi="Calibri" w:cs="B Lotus" w:hint="cs"/>
          <w:sz w:val="28"/>
          <w:szCs w:val="28"/>
          <w:rtl/>
        </w:rPr>
        <w:t>و</w:t>
      </w:r>
      <w:r w:rsidRPr="00CA3CF9">
        <w:rPr>
          <w:rFonts w:ascii="BNazanin,Italic" w:eastAsia="Calibri" w:hAnsi="Calibri" w:cs="B Lotus"/>
          <w:sz w:val="28"/>
          <w:szCs w:val="28"/>
        </w:rPr>
        <w:t xml:space="preserve"> </w:t>
      </w:r>
      <w:r w:rsidRPr="00CA3CF9">
        <w:rPr>
          <w:rFonts w:ascii="BNazanin,Italic" w:eastAsia="Calibri" w:hAnsi="Calibri" w:cs="B Lotus" w:hint="cs"/>
          <w:sz w:val="28"/>
          <w:szCs w:val="28"/>
          <w:rtl/>
        </w:rPr>
        <w:t>گروهی</w:t>
      </w:r>
      <w:r w:rsidRPr="00CA3CF9">
        <w:rPr>
          <w:rFonts w:ascii="BNazanin,Italic" w:eastAsia="Calibri" w:hAnsi="Calibri" w:cs="B Lotus"/>
          <w:sz w:val="28"/>
          <w:szCs w:val="28"/>
        </w:rPr>
        <w:t xml:space="preserve"> </w:t>
      </w:r>
      <w:r w:rsidRPr="00CA3CF9">
        <w:rPr>
          <w:rFonts w:ascii="BNazanin,Italic" w:eastAsia="Calibri" w:hAnsi="Calibri" w:cs="B Lotus" w:hint="cs"/>
          <w:sz w:val="28"/>
          <w:szCs w:val="28"/>
          <w:rtl/>
        </w:rPr>
        <w:t>نقشه</w:t>
      </w:r>
      <w:r w:rsidRPr="00CA3CF9">
        <w:rPr>
          <w:rFonts w:ascii="BNazanin,Italic" w:eastAsia="Calibri" w:hAnsi="Calibri" w:cs="B Lotus"/>
          <w:sz w:val="28"/>
          <w:szCs w:val="28"/>
        </w:rPr>
        <w:t xml:space="preserve"> </w:t>
      </w:r>
      <w:r w:rsidRPr="00CA3CF9">
        <w:rPr>
          <w:rFonts w:ascii="BNazanin,Italic" w:eastAsia="Calibri" w:hAnsi="Calibri" w:cs="B Lotus" w:hint="cs"/>
          <w:sz w:val="28"/>
          <w:szCs w:val="28"/>
          <w:rtl/>
        </w:rPr>
        <w:t>مفهومی به</w:t>
      </w:r>
      <w:r w:rsidRPr="00CA3CF9">
        <w:rPr>
          <w:rFonts w:ascii="BNazanin,Italic" w:eastAsia="Calibri" w:hAnsi="Calibri" w:cs="B Lotus"/>
          <w:sz w:val="28"/>
          <w:szCs w:val="28"/>
        </w:rPr>
        <w:t xml:space="preserve"> </w:t>
      </w:r>
      <w:r w:rsidRPr="00CA3CF9">
        <w:rPr>
          <w:rFonts w:ascii="BNazanin,Italic" w:eastAsia="Calibri" w:hAnsi="Calibri" w:cs="B Lotus" w:hint="cs"/>
          <w:sz w:val="28"/>
          <w:szCs w:val="28"/>
          <w:rtl/>
        </w:rPr>
        <w:t>عنوان</w:t>
      </w:r>
      <w:r w:rsidRPr="00CA3CF9">
        <w:rPr>
          <w:rFonts w:ascii="BNazanin,Italic" w:eastAsia="Calibri" w:hAnsi="Calibri" w:cs="B Lotus"/>
          <w:sz w:val="28"/>
          <w:szCs w:val="28"/>
        </w:rPr>
        <w:t xml:space="preserve"> </w:t>
      </w:r>
      <w:r w:rsidRPr="00CA3CF9">
        <w:rPr>
          <w:rFonts w:ascii="BNazanin,Italic" w:eastAsia="Calibri" w:hAnsi="Calibri" w:cs="B Lotus" w:hint="cs"/>
          <w:sz w:val="28"/>
          <w:szCs w:val="28"/>
          <w:rtl/>
        </w:rPr>
        <w:t>یک</w:t>
      </w:r>
      <w:r w:rsidRPr="00CA3CF9">
        <w:rPr>
          <w:rFonts w:ascii="BNazanin,Italic" w:eastAsia="Calibri" w:hAnsi="Calibri" w:cs="B Lotus"/>
          <w:sz w:val="28"/>
          <w:szCs w:val="28"/>
        </w:rPr>
        <w:t xml:space="preserve"> </w:t>
      </w:r>
      <w:r w:rsidRPr="00CA3CF9">
        <w:rPr>
          <w:rFonts w:ascii="BNazanin,Italic" w:eastAsia="Calibri" w:hAnsi="Calibri" w:cs="B Lotus" w:hint="cs"/>
          <w:sz w:val="28"/>
          <w:szCs w:val="28"/>
          <w:rtl/>
        </w:rPr>
        <w:t>راهبرد</w:t>
      </w:r>
      <w:r w:rsidRPr="00CA3CF9">
        <w:rPr>
          <w:rFonts w:ascii="BNazanin,Italic" w:eastAsia="Calibri" w:hAnsi="Calibri" w:cs="B Lotus"/>
          <w:sz w:val="28"/>
          <w:szCs w:val="28"/>
        </w:rPr>
        <w:t xml:space="preserve"> </w:t>
      </w:r>
      <w:r w:rsidRPr="00CA3CF9">
        <w:rPr>
          <w:rFonts w:ascii="BNazanin,Italic" w:eastAsia="Calibri" w:hAnsi="Calibri" w:cs="B Lotus" w:hint="cs"/>
          <w:sz w:val="28"/>
          <w:szCs w:val="28"/>
          <w:rtl/>
        </w:rPr>
        <w:t>آموزشی</w:t>
      </w:r>
      <w:r w:rsidRPr="00CA3CF9">
        <w:rPr>
          <w:rFonts w:ascii="BNazanin" w:eastAsia="Calibri" w:hAnsi="Calibri" w:cs="B Lotus" w:hint="cs"/>
          <w:sz w:val="28"/>
          <w:szCs w:val="28"/>
          <w:rtl/>
        </w:rPr>
        <w:t>،</w:t>
      </w:r>
      <w:r w:rsidRPr="00CA3CF9">
        <w:rPr>
          <w:rFonts w:ascii="BNazanin" w:eastAsia="Calibri" w:hAnsi="Calibri" w:cs="B Lotus"/>
          <w:sz w:val="28"/>
          <w:szCs w:val="28"/>
        </w:rPr>
        <w:t xml:space="preserve"> </w:t>
      </w:r>
      <w:r w:rsidRPr="00CA3CF9">
        <w:rPr>
          <w:rFonts w:ascii="BNazanin" w:eastAsia="Calibri" w:hAnsi="Calibri" w:cs="B Lotus" w:hint="cs"/>
          <w:sz w:val="28"/>
          <w:szCs w:val="28"/>
          <w:rtl/>
        </w:rPr>
        <w:t>نوآوريهاي</w:t>
      </w:r>
      <w:r w:rsidRPr="00CA3CF9">
        <w:rPr>
          <w:rFonts w:ascii="BNazanin" w:eastAsia="Calibri" w:hAnsi="Calibri" w:cs="B Lotus"/>
          <w:sz w:val="28"/>
          <w:szCs w:val="28"/>
        </w:rPr>
        <w:t xml:space="preserve"> </w:t>
      </w:r>
      <w:r w:rsidRPr="00CA3CF9">
        <w:rPr>
          <w:rFonts w:ascii="BNazanin" w:eastAsia="Calibri" w:hAnsi="Calibri" w:cs="B Lotus" w:hint="cs"/>
          <w:sz w:val="28"/>
          <w:szCs w:val="28"/>
          <w:rtl/>
        </w:rPr>
        <w:t xml:space="preserve">آموزشی، </w:t>
      </w:r>
      <w:r w:rsidRPr="00CA3CF9">
        <w:rPr>
          <w:rFonts w:ascii="B Nazanin" w:eastAsia="Calibri" w:hAnsi="Calibri" w:cs="B Lotus"/>
          <w:sz w:val="28"/>
          <w:szCs w:val="28"/>
        </w:rPr>
        <w:t xml:space="preserve"> </w:t>
      </w:r>
      <w:r w:rsidRPr="00CA3CF9">
        <w:rPr>
          <w:rFonts w:ascii="BNazanin" w:eastAsia="Calibri" w:hAnsi="Calibri" w:cs="B Lotus" w:hint="cs"/>
          <w:sz w:val="28"/>
          <w:szCs w:val="28"/>
          <w:rtl/>
        </w:rPr>
        <w:t>شماره</w:t>
      </w:r>
      <w:r w:rsidRPr="00CA3CF9">
        <w:rPr>
          <w:rFonts w:ascii="BNazanin" w:eastAsia="Calibri" w:hAnsi="Calibri" w:cs="B Lotus"/>
          <w:sz w:val="28"/>
          <w:szCs w:val="28"/>
        </w:rPr>
        <w:t xml:space="preserve"> </w:t>
      </w:r>
      <w:r w:rsidRPr="00CA3CF9">
        <w:rPr>
          <w:rFonts w:ascii="B Nazanin" w:eastAsia="Calibri" w:hAnsi="Calibri" w:cs="B Lotus"/>
          <w:sz w:val="28"/>
          <w:szCs w:val="28"/>
        </w:rPr>
        <w:t>1384</w:t>
      </w:r>
      <w:r w:rsidRPr="00CA3CF9">
        <w:rPr>
          <w:rFonts w:ascii="B Nazanin" w:eastAsia="Calibri" w:hAnsi="Calibri" w:cs="B Lotus"/>
          <w:b/>
          <w:bCs/>
          <w:sz w:val="28"/>
          <w:szCs w:val="28"/>
        </w:rPr>
        <w:t xml:space="preserve"> </w:t>
      </w:r>
      <w:r w:rsidRPr="00CA3CF9">
        <w:rPr>
          <w:rFonts w:ascii="BNazanin" w:eastAsia="Calibri" w:hAnsi="Calibri" w:cs="B Lotus" w:hint="cs"/>
          <w:sz w:val="28"/>
          <w:szCs w:val="28"/>
          <w:rtl/>
        </w:rPr>
        <w:t>،</w:t>
      </w:r>
      <w:r w:rsidRPr="00CA3CF9">
        <w:rPr>
          <w:rFonts w:ascii="B Nazanin" w:eastAsia="Calibri" w:hAnsi="Calibri" w:cs="B Lotus"/>
          <w:sz w:val="28"/>
          <w:szCs w:val="28"/>
        </w:rPr>
        <w:t xml:space="preserve">13 </w:t>
      </w:r>
      <w:r w:rsidRPr="00CA3CF9">
        <w:rPr>
          <w:rFonts w:ascii="BNazaninBold" w:eastAsia="Calibri" w:hAnsi="Calibri" w:cs="B Lotus" w:hint="cs"/>
          <w:b/>
          <w:bCs/>
          <w:sz w:val="28"/>
          <w:szCs w:val="28"/>
          <w:rtl/>
        </w:rPr>
        <w:t>،</w:t>
      </w:r>
      <w:r w:rsidRPr="00CA3CF9">
        <w:rPr>
          <w:rFonts w:ascii="BNazaninBold" w:eastAsia="Calibri" w:hAnsi="Calibri" w:cs="B Lotus"/>
          <w:b/>
          <w:bCs/>
          <w:sz w:val="28"/>
          <w:szCs w:val="28"/>
        </w:rPr>
        <w:t xml:space="preserve"> </w:t>
      </w:r>
      <w:r w:rsidRPr="00CA3CF9">
        <w:rPr>
          <w:rFonts w:ascii="BNazanin" w:eastAsia="Calibri" w:hAnsi="Calibri" w:cs="B Lotus" w:hint="cs"/>
          <w:sz w:val="28"/>
          <w:szCs w:val="28"/>
          <w:rtl/>
        </w:rPr>
        <w:t>صفحه هاي</w:t>
      </w:r>
      <w:r w:rsidRPr="00CA3CF9">
        <w:rPr>
          <w:rFonts w:ascii="BNazanin" w:eastAsia="Calibri" w:hAnsi="Calibri" w:cs="B Lotus"/>
          <w:sz w:val="28"/>
          <w:szCs w:val="28"/>
        </w:rPr>
        <w:t xml:space="preserve"> </w:t>
      </w:r>
      <w:r w:rsidRPr="00CA3CF9">
        <w:rPr>
          <w:rFonts w:ascii="B Nazanin" w:eastAsia="Calibri" w:hAnsi="Calibri" w:cs="B Lotus"/>
          <w:sz w:val="28"/>
          <w:szCs w:val="28"/>
        </w:rPr>
        <w:t xml:space="preserve">11 </w:t>
      </w:r>
      <w:r w:rsidRPr="00CA3CF9">
        <w:rPr>
          <w:rFonts w:ascii="BNazanin" w:eastAsia="Calibri" w:hAnsi="Calibri" w:cs="B Lotus" w:hint="cs"/>
          <w:sz w:val="28"/>
          <w:szCs w:val="28"/>
          <w:rtl/>
        </w:rPr>
        <w:t>الی</w:t>
      </w:r>
      <w:r w:rsidRPr="00CA3CF9">
        <w:rPr>
          <w:rFonts w:ascii="BNazanin" w:eastAsia="Calibri" w:hAnsi="Calibri" w:cs="B Lotus"/>
          <w:sz w:val="28"/>
          <w:szCs w:val="28"/>
        </w:rPr>
        <w:t xml:space="preserve"> </w:t>
      </w:r>
      <w:r w:rsidRPr="00CA3CF9">
        <w:rPr>
          <w:rFonts w:ascii="BNazanin" w:eastAsia="Calibri" w:hAnsi="Calibri" w:cs="B Lotus" w:hint="cs"/>
          <w:sz w:val="28"/>
          <w:szCs w:val="28"/>
          <w:rtl/>
        </w:rPr>
        <w:t>31.</w:t>
      </w:r>
    </w:p>
    <w:p w:rsidR="00B33920" w:rsidRPr="00CA3CF9" w:rsidRDefault="00B33920" w:rsidP="00CA3CF9">
      <w:pPr>
        <w:autoSpaceDE w:val="0"/>
        <w:autoSpaceDN w:val="0"/>
        <w:bidi/>
        <w:adjustRightInd w:val="0"/>
        <w:spacing w:after="0" w:line="360" w:lineRule="auto"/>
        <w:ind w:left="1077" w:hanging="720"/>
        <w:jc w:val="both"/>
        <w:rPr>
          <w:rFonts w:ascii="Times New Roman" w:eastAsia="Times New Roman" w:hAnsi="Times New Roman" w:cs="B Lotus"/>
          <w:sz w:val="28"/>
          <w:szCs w:val="28"/>
          <w:rtl/>
          <w:lang w:bidi="fa-IR"/>
        </w:rPr>
      </w:pPr>
      <w:r w:rsidRPr="00CA3CF9">
        <w:rPr>
          <w:rFonts w:ascii="Times New Roman" w:eastAsia="Times New Roman" w:hAnsi="Times New Roman" w:cs="B Lotus" w:hint="cs"/>
          <w:sz w:val="28"/>
          <w:szCs w:val="28"/>
          <w:rtl/>
          <w:lang w:bidi="fa-IR"/>
        </w:rPr>
        <w:t>مکیان و کلانتر کوشه(1392). بررسی روایی و پایایی پرسشنامه احساس تعلق به مدرسه (احساس دلبستگی به مدرسه) (بری، بتی و وات، 2004). مجله: در دست چاپ.</w:t>
      </w:r>
    </w:p>
    <w:p w:rsidR="00B33920" w:rsidRPr="00CA3CF9" w:rsidRDefault="00B33920" w:rsidP="00CA3CF9">
      <w:pPr>
        <w:bidi/>
        <w:spacing w:after="200" w:line="360" w:lineRule="auto"/>
        <w:ind w:left="1077" w:hanging="720"/>
        <w:jc w:val="both"/>
        <w:rPr>
          <w:rFonts w:ascii="Calibri" w:eastAsia="Calibri" w:hAnsi="Calibri" w:cs="B Lotus"/>
          <w:sz w:val="28"/>
          <w:szCs w:val="28"/>
          <w:rtl/>
          <w:lang w:bidi="fa-IR"/>
        </w:rPr>
      </w:pPr>
      <w:r w:rsidRPr="00CA3CF9">
        <w:rPr>
          <w:rFonts w:ascii="Calibri" w:eastAsia="Calibri" w:hAnsi="Calibri" w:cs="B Lotus" w:hint="cs"/>
          <w:sz w:val="28"/>
          <w:szCs w:val="28"/>
          <w:rtl/>
          <w:lang w:bidi="fa-IR"/>
        </w:rPr>
        <w:t xml:space="preserve">ناطق پور، محمد جواد (1389). </w:t>
      </w:r>
      <w:r w:rsidRPr="00CA3CF9">
        <w:rPr>
          <w:rFonts w:ascii="Calibri" w:eastAsia="Calibri" w:hAnsi="Calibri" w:cs="B Lotus" w:hint="cs"/>
          <w:i/>
          <w:iCs/>
          <w:sz w:val="28"/>
          <w:szCs w:val="28"/>
          <w:rtl/>
          <w:lang w:bidi="fa-IR"/>
        </w:rPr>
        <w:t>نقش خانواده در تقویت احساس تعلق اجتماعی در فرزندان</w:t>
      </w:r>
      <w:r w:rsidRPr="00CA3CF9">
        <w:rPr>
          <w:rFonts w:ascii="Calibri" w:eastAsia="Calibri" w:hAnsi="Calibri" w:cs="B Lotus" w:hint="cs"/>
          <w:sz w:val="28"/>
          <w:szCs w:val="28"/>
          <w:rtl/>
          <w:lang w:bidi="fa-IR"/>
        </w:rPr>
        <w:t xml:space="preserve">، </w:t>
      </w:r>
      <w:r w:rsidRPr="00CA3CF9">
        <w:rPr>
          <w:rFonts w:ascii="Calibri" w:eastAsia="Calibri" w:hAnsi="Calibri" w:cs="B Lotus" w:hint="cs"/>
          <w:i/>
          <w:iCs/>
          <w:sz w:val="28"/>
          <w:szCs w:val="28"/>
          <w:rtl/>
          <w:lang w:bidi="fa-IR"/>
        </w:rPr>
        <w:t>نشریه رشد آموزش علوم اجتماعی</w:t>
      </w:r>
      <w:r w:rsidRPr="00CA3CF9">
        <w:rPr>
          <w:rFonts w:ascii="Calibri" w:eastAsia="Calibri" w:hAnsi="Calibri" w:cs="B Lotus" w:hint="cs"/>
          <w:sz w:val="28"/>
          <w:szCs w:val="28"/>
          <w:rtl/>
          <w:lang w:bidi="fa-IR"/>
        </w:rPr>
        <w:t>، شماره 36.</w:t>
      </w:r>
    </w:p>
    <w:p w:rsidR="00B33920" w:rsidRPr="00CA3CF9" w:rsidRDefault="00B33920" w:rsidP="00CA3CF9">
      <w:pPr>
        <w:tabs>
          <w:tab w:val="left" w:pos="284"/>
          <w:tab w:val="left" w:pos="426"/>
        </w:tabs>
        <w:bidi/>
        <w:spacing w:before="240" w:after="240" w:line="360" w:lineRule="auto"/>
        <w:jc w:val="right"/>
        <w:rPr>
          <w:rFonts w:ascii="Times New Roman" w:eastAsia="Times New Roman" w:hAnsi="Times New Roman" w:cs="B Lotus"/>
          <w:b/>
          <w:bCs/>
          <w:i/>
          <w:iCs/>
          <w:sz w:val="28"/>
          <w:szCs w:val="28"/>
          <w:rtl/>
          <w:lang w:bidi="fa-IR"/>
        </w:rPr>
      </w:pPr>
      <w:r w:rsidRPr="00CA3CF9">
        <w:rPr>
          <w:rFonts w:ascii="Times New Roman" w:eastAsia="Times New Roman" w:hAnsi="Times New Roman" w:cs="B Lotus"/>
          <w:b/>
          <w:bCs/>
          <w:i/>
          <w:iCs/>
          <w:sz w:val="28"/>
          <w:szCs w:val="28"/>
          <w:lang w:bidi="fa-IR"/>
        </w:rPr>
        <w:t>Reference</w:t>
      </w:r>
    </w:p>
    <w:p w:rsidR="00B33920" w:rsidRPr="00CA3CF9" w:rsidRDefault="00B33920" w:rsidP="00CA3CF9">
      <w:pPr>
        <w:tabs>
          <w:tab w:val="left" w:pos="284"/>
          <w:tab w:val="left" w:pos="426"/>
        </w:tabs>
        <w:spacing w:before="240" w:after="240" w:line="360" w:lineRule="auto"/>
        <w:ind w:left="361" w:hangingChars="129" w:hanging="361"/>
        <w:jc w:val="both"/>
        <w:rPr>
          <w:rFonts w:ascii="Times New Roman" w:eastAsia="Times New Roman" w:hAnsi="Times New Roman" w:cs="B Lotus"/>
          <w:b/>
          <w:bCs/>
          <w:i/>
          <w:iCs/>
          <w:sz w:val="28"/>
          <w:szCs w:val="28"/>
          <w:lang w:bidi="fa-IR"/>
        </w:rPr>
      </w:pPr>
      <w:r w:rsidRPr="00CA3CF9">
        <w:rPr>
          <w:rFonts w:ascii="Times New Roman" w:eastAsia="Times New Roman" w:hAnsi="Times New Roman" w:cs="B Lotus"/>
          <w:sz w:val="28"/>
          <w:szCs w:val="28"/>
          <w:lang w:bidi="fa-IR"/>
        </w:rPr>
        <w:t xml:space="preserve">Alden, L. E., &amp;Bieling, P.M.(1993). Perfectionism in an interpersonal context. </w:t>
      </w:r>
      <w:r w:rsidRPr="00CA3CF9">
        <w:rPr>
          <w:rFonts w:ascii="Times New Roman" w:eastAsia="Times New Roman" w:hAnsi="Times New Roman" w:cs="B Lotus"/>
          <w:i/>
          <w:iCs/>
          <w:sz w:val="28"/>
          <w:szCs w:val="28"/>
          <w:lang w:bidi="fa-IR"/>
        </w:rPr>
        <w:t>Journal of counsulting and clinical psychology, 68: 114-124.</w:t>
      </w:r>
    </w:p>
    <w:p w:rsidR="00B33920" w:rsidRPr="00CA3CF9" w:rsidRDefault="00B33920" w:rsidP="00CA3CF9">
      <w:pPr>
        <w:spacing w:after="200" w:line="360" w:lineRule="auto"/>
        <w:ind w:left="361" w:hangingChars="129" w:hanging="361"/>
        <w:jc w:val="both"/>
        <w:rPr>
          <w:rFonts w:ascii="Times New Roman" w:eastAsia="Calibri" w:hAnsi="Times New Roman" w:cs="B Lotus"/>
          <w:i/>
          <w:iCs/>
          <w:sz w:val="28"/>
          <w:szCs w:val="28"/>
          <w:shd w:val="clear" w:color="auto" w:fill="FFFFFF"/>
          <w:lang w:bidi="fa-IR"/>
        </w:rPr>
      </w:pPr>
      <w:r w:rsidRPr="00CA3CF9">
        <w:rPr>
          <w:rFonts w:ascii="Times New Roman" w:eastAsia="Calibri" w:hAnsi="Times New Roman" w:cs="B Lotus"/>
          <w:sz w:val="28"/>
          <w:szCs w:val="28"/>
          <w:lang w:bidi="fa-IR"/>
        </w:rPr>
        <w:t>Adelabu</w:t>
      </w:r>
      <w:r w:rsidRPr="00CA3CF9">
        <w:rPr>
          <w:rFonts w:ascii="Times New Roman" w:eastAsia="Calibri" w:hAnsi="Times New Roman" w:cs="B Lotus"/>
          <w:sz w:val="28"/>
          <w:szCs w:val="28"/>
          <w:rtl/>
          <w:lang w:bidi="fa-IR"/>
        </w:rPr>
        <w:t xml:space="preserve"> </w:t>
      </w:r>
      <w:r w:rsidRPr="00CA3CF9">
        <w:rPr>
          <w:rFonts w:ascii="Times New Roman" w:eastAsia="Calibri" w:hAnsi="Times New Roman" w:cs="B Lotus"/>
          <w:sz w:val="28"/>
          <w:szCs w:val="28"/>
          <w:lang w:bidi="fa-IR"/>
        </w:rPr>
        <w:t xml:space="preserve">, A.D, (2007) , </w:t>
      </w:r>
      <w:hyperlink r:id="rId9" w:history="1">
        <w:r w:rsidRPr="00CA3CF9">
          <w:rPr>
            <w:rFonts w:ascii="Times New Roman" w:eastAsia="Calibri" w:hAnsi="Times New Roman" w:cs="B Lotus"/>
            <w:sz w:val="28"/>
            <w:szCs w:val="28"/>
            <w:lang w:bidi="fa-IR"/>
          </w:rPr>
          <w:t>Time perspective and school membership as correlates to academic achievement among African American adolescents</w:t>
        </w:r>
      </w:hyperlink>
      <w:r w:rsidRPr="00CA3CF9">
        <w:rPr>
          <w:rFonts w:ascii="Times New Roman" w:eastAsia="Calibri" w:hAnsi="Times New Roman" w:cs="B Lotus"/>
          <w:sz w:val="28"/>
          <w:szCs w:val="28"/>
          <w:lang w:bidi="fa-IR"/>
        </w:rPr>
        <w:t xml:space="preserve">. </w:t>
      </w:r>
      <w:r w:rsidRPr="00CA3CF9">
        <w:rPr>
          <w:rFonts w:ascii="Times New Roman" w:eastAsia="Calibri" w:hAnsi="Times New Roman" w:cs="B Lotus"/>
          <w:i/>
          <w:iCs/>
          <w:sz w:val="28"/>
          <w:szCs w:val="28"/>
          <w:lang w:bidi="fa-IR"/>
        </w:rPr>
        <w:t>Teaching and Teacher Education.</w:t>
      </w:r>
    </w:p>
    <w:p w:rsidR="00B33920" w:rsidRPr="00CA3CF9" w:rsidRDefault="00B33920" w:rsidP="00CA3CF9">
      <w:pPr>
        <w:autoSpaceDE w:val="0"/>
        <w:autoSpaceDN w:val="0"/>
        <w:adjustRightInd w:val="0"/>
        <w:spacing w:after="0" w:line="360" w:lineRule="auto"/>
        <w:ind w:left="361" w:hangingChars="129" w:hanging="361"/>
        <w:jc w:val="both"/>
        <w:rPr>
          <w:rFonts w:ascii="Times New Roman" w:eastAsia="Calibri" w:hAnsi="Times New Roman" w:cs="B Lotus"/>
          <w:sz w:val="28"/>
          <w:szCs w:val="28"/>
          <w:lang w:bidi="fa-IR"/>
        </w:rPr>
      </w:pPr>
      <w:r w:rsidRPr="00CA3CF9">
        <w:rPr>
          <w:rFonts w:ascii="Times New Roman" w:eastAsia="Calibri" w:hAnsi="Times New Roman" w:cs="B Lotus"/>
          <w:sz w:val="28"/>
          <w:szCs w:val="28"/>
          <w:lang w:bidi="fa-IR"/>
        </w:rPr>
        <w:t xml:space="preserve">Anderson, C. A, (2007). </w:t>
      </w:r>
      <w:r w:rsidRPr="00CA3CF9">
        <w:rPr>
          <w:rFonts w:ascii="Times New Roman" w:eastAsia="Calibri" w:hAnsi="Times New Roman" w:cs="B Lotus"/>
          <w:i/>
          <w:iCs/>
          <w:sz w:val="28"/>
          <w:szCs w:val="28"/>
          <w:lang w:bidi="fa-IR"/>
        </w:rPr>
        <w:t>Belief perseverance</w:t>
      </w:r>
      <w:r w:rsidRPr="00CA3CF9">
        <w:rPr>
          <w:rFonts w:ascii="Times New Roman" w:eastAsia="Calibri" w:hAnsi="Times New Roman" w:cs="B Lotus"/>
          <w:sz w:val="28"/>
          <w:szCs w:val="28"/>
          <w:lang w:bidi="fa-IR"/>
        </w:rPr>
        <w:t>, Encyclopedia of social</w:t>
      </w:r>
      <w:r w:rsidRPr="00CA3CF9">
        <w:rPr>
          <w:rFonts w:ascii="Times New Roman" w:eastAsia="Calibri" w:hAnsi="Times New Roman" w:cs="B Lotus"/>
          <w:sz w:val="28"/>
          <w:szCs w:val="28"/>
          <w:rtl/>
          <w:lang w:bidi="fa-IR"/>
        </w:rPr>
        <w:t xml:space="preserve"> </w:t>
      </w:r>
      <w:r w:rsidRPr="00CA3CF9">
        <w:rPr>
          <w:rFonts w:ascii="Times New Roman" w:eastAsia="Calibri" w:hAnsi="Times New Roman" w:cs="B Lotus"/>
          <w:sz w:val="28"/>
          <w:szCs w:val="28"/>
          <w:lang w:bidi="fa-IR"/>
        </w:rPr>
        <w:t>Psychology. Thousand Daks, CA: Sage.</w:t>
      </w:r>
    </w:p>
    <w:p w:rsidR="00B33920" w:rsidRPr="00CA3CF9" w:rsidRDefault="00B33920" w:rsidP="00CA3CF9">
      <w:pPr>
        <w:tabs>
          <w:tab w:val="left" w:pos="284"/>
          <w:tab w:val="left" w:pos="426"/>
        </w:tabs>
        <w:spacing w:before="240" w:after="240" w:line="360" w:lineRule="auto"/>
        <w:ind w:left="361" w:hangingChars="129" w:hanging="361"/>
        <w:jc w:val="both"/>
        <w:rPr>
          <w:rFonts w:ascii="Times New Roman" w:eastAsia="Times New Roman" w:hAnsi="Times New Roman" w:cs="B Lotus"/>
          <w:b/>
          <w:bCs/>
          <w:i/>
          <w:iCs/>
          <w:sz w:val="28"/>
          <w:szCs w:val="28"/>
          <w:lang w:bidi="fa-IR"/>
        </w:rPr>
      </w:pPr>
      <w:r w:rsidRPr="00CA3CF9">
        <w:rPr>
          <w:rFonts w:ascii="Times New Roman" w:eastAsia="Times New Roman" w:hAnsi="Times New Roman" w:cs="B Lotus"/>
          <w:sz w:val="28"/>
          <w:szCs w:val="28"/>
          <w:lang w:bidi="fa-IR"/>
        </w:rPr>
        <w:t xml:space="preserve">Altman, I. and Setha low (1992). </w:t>
      </w:r>
      <w:r w:rsidRPr="00CA3CF9">
        <w:rPr>
          <w:rFonts w:ascii="Times New Roman" w:eastAsia="Times New Roman" w:hAnsi="Times New Roman" w:cs="B Lotus"/>
          <w:i/>
          <w:iCs/>
          <w:sz w:val="28"/>
          <w:szCs w:val="28"/>
          <w:lang w:bidi="fa-IR"/>
        </w:rPr>
        <w:t>Place attachment</w:t>
      </w:r>
      <w:r w:rsidRPr="00CA3CF9">
        <w:rPr>
          <w:rFonts w:ascii="Times New Roman" w:eastAsia="Times New Roman" w:hAnsi="Times New Roman" w:cs="B Lotus"/>
          <w:sz w:val="28"/>
          <w:szCs w:val="28"/>
          <w:lang w:bidi="fa-IR"/>
        </w:rPr>
        <w:t>, plenum Press, New York.</w:t>
      </w:r>
    </w:p>
    <w:p w:rsidR="00B33920" w:rsidRPr="00CA3CF9" w:rsidRDefault="00B33920" w:rsidP="00CA3CF9">
      <w:pPr>
        <w:tabs>
          <w:tab w:val="left" w:pos="284"/>
          <w:tab w:val="left" w:pos="426"/>
        </w:tabs>
        <w:spacing w:before="240" w:after="240" w:line="360" w:lineRule="auto"/>
        <w:ind w:left="361" w:hangingChars="129" w:hanging="361"/>
        <w:jc w:val="both"/>
        <w:rPr>
          <w:rFonts w:ascii="Times New Roman" w:eastAsia="Times New Roman" w:hAnsi="Times New Roman" w:cs="B Lotus"/>
          <w:sz w:val="28"/>
          <w:szCs w:val="28"/>
          <w:lang w:bidi="fa-IR"/>
        </w:rPr>
      </w:pPr>
      <w:r w:rsidRPr="00CA3CF9">
        <w:rPr>
          <w:rFonts w:ascii="Times New Roman" w:eastAsia="Times New Roman" w:hAnsi="Times New Roman" w:cs="B Lotus"/>
          <w:sz w:val="28"/>
          <w:szCs w:val="28"/>
          <w:lang w:bidi="fa-IR"/>
        </w:rPr>
        <w:lastRenderedPageBreak/>
        <w:t xml:space="preserve">Bacon. La Shawn Catrice (2011). </w:t>
      </w:r>
      <w:r w:rsidRPr="00CA3CF9">
        <w:rPr>
          <w:rFonts w:ascii="Times New Roman" w:eastAsia="Times New Roman" w:hAnsi="Times New Roman" w:cs="B Lotus"/>
          <w:i/>
          <w:iCs/>
          <w:sz w:val="28"/>
          <w:szCs w:val="28"/>
          <w:lang w:bidi="fa-IR"/>
        </w:rPr>
        <w:t>Role self-concept and academic achivement of Africa American student transitioning from urban to rural school</w:t>
      </w:r>
      <w:r w:rsidRPr="00CA3CF9">
        <w:rPr>
          <w:rFonts w:ascii="Times New Roman" w:eastAsia="Times New Roman" w:hAnsi="Times New Roman" w:cs="B Lotus"/>
          <w:sz w:val="28"/>
          <w:szCs w:val="28"/>
          <w:lang w:bidi="fa-IR"/>
        </w:rPr>
        <w:t>. The university of  lowa.</w:t>
      </w:r>
    </w:p>
    <w:p w:rsidR="00B33920" w:rsidRPr="00CA3CF9" w:rsidRDefault="00B33920" w:rsidP="00CA3CF9">
      <w:pPr>
        <w:autoSpaceDE w:val="0"/>
        <w:autoSpaceDN w:val="0"/>
        <w:adjustRightInd w:val="0"/>
        <w:spacing w:after="0" w:line="360" w:lineRule="auto"/>
        <w:ind w:left="361" w:hangingChars="129" w:hanging="361"/>
        <w:jc w:val="both"/>
        <w:rPr>
          <w:rFonts w:ascii="TimesNRMT" w:eastAsia="Calibri" w:hAnsi="TimesNRMT" w:cs="B Lotus"/>
          <w:sz w:val="28"/>
          <w:szCs w:val="28"/>
          <w:lang w:bidi="fa-IR"/>
        </w:rPr>
      </w:pPr>
      <w:r w:rsidRPr="00CA3CF9">
        <w:rPr>
          <w:rFonts w:ascii="TimesNRMT" w:eastAsia="Calibri" w:hAnsi="TimesNRMT" w:cs="B Lotus"/>
          <w:sz w:val="28"/>
          <w:szCs w:val="28"/>
          <w:lang w:bidi="fa-IR"/>
        </w:rPr>
        <w:t xml:space="preserve">Baker, J. Grant, s., &amp; Morlock, L.(2011). The teacher–student relationship as a developmental context for children with internalizing or externalizing behavior problems. </w:t>
      </w:r>
      <w:r w:rsidRPr="00CA3CF9">
        <w:rPr>
          <w:rFonts w:ascii="TimesNRMT" w:eastAsia="Calibri" w:hAnsi="TimesNRMT" w:cs="B Lotus"/>
          <w:i/>
          <w:iCs/>
          <w:sz w:val="28"/>
          <w:szCs w:val="28"/>
          <w:lang w:bidi="fa-IR"/>
        </w:rPr>
        <w:t>School Psychology Quarterly</w:t>
      </w:r>
      <w:r w:rsidRPr="00CA3CF9">
        <w:rPr>
          <w:rFonts w:ascii="TimesNRMT" w:eastAsia="Calibri" w:hAnsi="TimesNRMT" w:cs="B Lotus"/>
          <w:sz w:val="28"/>
          <w:szCs w:val="28"/>
          <w:lang w:bidi="fa-IR"/>
        </w:rPr>
        <w:t>, 23(1), 3-15.</w:t>
      </w:r>
    </w:p>
    <w:p w:rsidR="00B33920" w:rsidRPr="00CA3CF9" w:rsidRDefault="00B33920" w:rsidP="00CA3CF9">
      <w:pPr>
        <w:tabs>
          <w:tab w:val="left" w:pos="284"/>
          <w:tab w:val="left" w:pos="426"/>
        </w:tabs>
        <w:spacing w:before="240" w:after="240" w:line="360" w:lineRule="auto"/>
        <w:ind w:left="361" w:hangingChars="129" w:hanging="361"/>
        <w:jc w:val="both"/>
        <w:rPr>
          <w:rFonts w:ascii="Times New Roman" w:eastAsia="Times New Roman" w:hAnsi="Times New Roman" w:cs="B Lotus"/>
          <w:sz w:val="28"/>
          <w:szCs w:val="28"/>
          <w:lang w:bidi="fa-IR"/>
        </w:rPr>
      </w:pPr>
      <w:r w:rsidRPr="00CA3CF9">
        <w:rPr>
          <w:rFonts w:ascii="Times New Roman" w:eastAsia="Times New Roman" w:hAnsi="Times New Roman" w:cs="B Lotus"/>
          <w:sz w:val="28"/>
          <w:szCs w:val="28"/>
          <w:lang w:bidi="fa-IR"/>
        </w:rPr>
        <w:t xml:space="preserve">Beaty, brendy. Brew , chiristian (2005). Measuring student dense of connectedness with school, development of instrument for use in secondary school, </w:t>
      </w:r>
      <w:r w:rsidRPr="00CA3CF9">
        <w:rPr>
          <w:rFonts w:ascii="Times New Roman" w:eastAsia="Times New Roman" w:hAnsi="Times New Roman" w:cs="B Lotus"/>
          <w:i/>
          <w:iCs/>
          <w:sz w:val="28"/>
          <w:szCs w:val="28"/>
          <w:lang w:bidi="fa-IR"/>
        </w:rPr>
        <w:t>leading &amp; mamaging</w:t>
      </w:r>
      <w:r w:rsidRPr="00CA3CF9">
        <w:rPr>
          <w:rFonts w:ascii="Times New Roman" w:eastAsia="Times New Roman" w:hAnsi="Times New Roman" w:cs="B Lotus"/>
          <w:sz w:val="28"/>
          <w:szCs w:val="28"/>
          <w:lang w:bidi="fa-IR"/>
        </w:rPr>
        <w:t>. Vol 2.ppl-40.</w:t>
      </w:r>
    </w:p>
    <w:p w:rsidR="00B33920" w:rsidRPr="00CA3CF9" w:rsidRDefault="00B33920" w:rsidP="00CA3CF9">
      <w:pPr>
        <w:autoSpaceDE w:val="0"/>
        <w:autoSpaceDN w:val="0"/>
        <w:adjustRightInd w:val="0"/>
        <w:spacing w:after="0" w:line="360" w:lineRule="auto"/>
        <w:ind w:left="361" w:hangingChars="129" w:hanging="361"/>
        <w:jc w:val="both"/>
        <w:rPr>
          <w:rFonts w:ascii="Times New Roman" w:eastAsia="Calibri" w:hAnsi="Times New Roman" w:cs="B Lotus"/>
          <w:sz w:val="28"/>
          <w:szCs w:val="28"/>
          <w:lang w:bidi="fa-IR"/>
        </w:rPr>
      </w:pPr>
      <w:r w:rsidRPr="00CA3CF9">
        <w:rPr>
          <w:rFonts w:ascii="Times New Roman" w:eastAsia="Calibri" w:hAnsi="Times New Roman" w:cs="B Lotus"/>
          <w:sz w:val="28"/>
          <w:szCs w:val="28"/>
          <w:lang w:bidi="fa-IR"/>
        </w:rPr>
        <w:t xml:space="preserve">Berzonsky, M. D., &amp; Kuk, L.S., (2005). </w:t>
      </w:r>
      <w:r w:rsidRPr="00CA3CF9">
        <w:rPr>
          <w:rFonts w:ascii="Times New Roman" w:eastAsia="Calibri" w:hAnsi="Times New Roman" w:cs="B Lotus"/>
          <w:i/>
          <w:iCs/>
          <w:sz w:val="28"/>
          <w:szCs w:val="28"/>
          <w:lang w:bidi="fa-IR"/>
        </w:rPr>
        <w:t>Identity style, psychological Maturity, and</w:t>
      </w:r>
      <w:r w:rsidRPr="00CA3CF9">
        <w:rPr>
          <w:rFonts w:ascii="Times New Roman" w:eastAsia="Calibri" w:hAnsi="Times New Roman" w:cs="B Lotus"/>
          <w:i/>
          <w:iCs/>
          <w:sz w:val="28"/>
          <w:szCs w:val="28"/>
          <w:rtl/>
          <w:lang w:bidi="fa-IR"/>
        </w:rPr>
        <w:t xml:space="preserve"> </w:t>
      </w:r>
      <w:r w:rsidRPr="00CA3CF9">
        <w:rPr>
          <w:rFonts w:ascii="Times New Roman" w:eastAsia="Calibri" w:hAnsi="Times New Roman" w:cs="B Lotus"/>
          <w:i/>
          <w:iCs/>
          <w:sz w:val="28"/>
          <w:szCs w:val="28"/>
          <w:lang w:bidi="fa-IR"/>
        </w:rPr>
        <w:t>academic performance Personality and Individual Differences</w:t>
      </w:r>
      <w:r w:rsidRPr="00CA3CF9">
        <w:rPr>
          <w:rFonts w:ascii="Times New Roman" w:eastAsia="Calibri" w:hAnsi="Times New Roman" w:cs="B Lotus"/>
          <w:sz w:val="28"/>
          <w:szCs w:val="28"/>
          <w:lang w:bidi="fa-IR"/>
        </w:rPr>
        <w:t>. 39, 235</w:t>
      </w:r>
      <w:r w:rsidRPr="00CA3CF9">
        <w:rPr>
          <w:rFonts w:ascii="Times New Roman" w:eastAsia="Calibri" w:hAnsi="Times New Roman" w:cs="B Lotus"/>
          <w:sz w:val="28"/>
          <w:szCs w:val="28"/>
          <w:rtl/>
          <w:lang w:bidi="fa-IR"/>
        </w:rPr>
        <w:t>-</w:t>
      </w:r>
      <w:r w:rsidRPr="00CA3CF9">
        <w:rPr>
          <w:rFonts w:ascii="Times New Roman" w:eastAsia="Calibri" w:hAnsi="Times New Roman" w:cs="B Lotus"/>
          <w:sz w:val="28"/>
          <w:szCs w:val="28"/>
          <w:lang w:bidi="fa-IR"/>
        </w:rPr>
        <w:t>247.</w:t>
      </w:r>
    </w:p>
    <w:p w:rsidR="00B33920" w:rsidRPr="00CA3CF9" w:rsidRDefault="00B33920" w:rsidP="00CA3CF9">
      <w:pPr>
        <w:spacing w:after="200" w:line="360" w:lineRule="auto"/>
        <w:ind w:left="361" w:hangingChars="129" w:hanging="361"/>
        <w:jc w:val="both"/>
        <w:rPr>
          <w:rFonts w:ascii="Times New Roman" w:eastAsia="Calibri" w:hAnsi="Times New Roman" w:cs="B Lotus"/>
          <w:sz w:val="28"/>
          <w:szCs w:val="28"/>
          <w:lang w:bidi="fa-IR"/>
        </w:rPr>
      </w:pPr>
      <w:r w:rsidRPr="00CA3CF9">
        <w:rPr>
          <w:rFonts w:ascii="Times New Roman" w:eastAsia="Calibri" w:hAnsi="Times New Roman" w:cs="B Lotus"/>
          <w:sz w:val="28"/>
          <w:szCs w:val="28"/>
          <w:lang w:bidi="fa-IR"/>
        </w:rPr>
        <w:t>Barnlund, D. C. (1970). A transactional model of communication. In K. K. Sereno</w:t>
      </w:r>
      <w:r w:rsidRPr="00CA3CF9">
        <w:rPr>
          <w:rFonts w:ascii="Times New Roman" w:eastAsia="Calibri" w:hAnsi="Times New Roman" w:cs="B Lotus"/>
          <w:sz w:val="28"/>
          <w:szCs w:val="28"/>
          <w:rtl/>
          <w:lang w:bidi="fa-IR"/>
        </w:rPr>
        <w:t xml:space="preserve"> &amp; </w:t>
      </w:r>
      <w:r w:rsidRPr="00CA3CF9">
        <w:rPr>
          <w:rFonts w:ascii="Times New Roman" w:eastAsia="Calibri" w:hAnsi="Times New Roman" w:cs="B Lotus"/>
          <w:sz w:val="28"/>
          <w:szCs w:val="28"/>
          <w:lang w:bidi="fa-IR"/>
        </w:rPr>
        <w:t xml:space="preserve">C. D. Mortensen (Eds.), Foundations of Communication Theory (pp. 83–102). </w:t>
      </w:r>
      <w:r w:rsidRPr="00CA3CF9">
        <w:rPr>
          <w:rFonts w:ascii="Times New Roman" w:eastAsia="Calibri" w:hAnsi="Times New Roman" w:cs="B Lotus"/>
          <w:i/>
          <w:iCs/>
          <w:sz w:val="28"/>
          <w:szCs w:val="28"/>
          <w:lang w:bidi="fa-IR"/>
        </w:rPr>
        <w:t>New York: Harper</w:t>
      </w:r>
      <w:r w:rsidRPr="00CA3CF9">
        <w:rPr>
          <w:rFonts w:ascii="Times New Roman" w:eastAsia="Calibri" w:hAnsi="Times New Roman" w:cs="B Lotus"/>
          <w:i/>
          <w:iCs/>
          <w:sz w:val="28"/>
          <w:szCs w:val="28"/>
          <w:rtl/>
          <w:lang w:bidi="fa-IR"/>
        </w:rPr>
        <w:t xml:space="preserve"> &amp; </w:t>
      </w:r>
      <w:r w:rsidRPr="00CA3CF9">
        <w:rPr>
          <w:rFonts w:ascii="Times New Roman" w:eastAsia="Calibri" w:hAnsi="Times New Roman" w:cs="B Lotus"/>
          <w:i/>
          <w:iCs/>
          <w:sz w:val="28"/>
          <w:szCs w:val="28"/>
          <w:lang w:bidi="fa-IR"/>
        </w:rPr>
        <w:t>Row</w:t>
      </w:r>
      <w:r w:rsidRPr="00CA3CF9">
        <w:rPr>
          <w:rFonts w:ascii="Times New Roman" w:eastAsia="Calibri" w:hAnsi="Times New Roman" w:cs="B Lotus"/>
          <w:sz w:val="28"/>
          <w:szCs w:val="28"/>
          <w:rtl/>
          <w:lang w:bidi="fa-IR"/>
        </w:rPr>
        <w:t>.</w:t>
      </w:r>
    </w:p>
    <w:p w:rsidR="00B33920" w:rsidRPr="00CA3CF9" w:rsidRDefault="00B33920" w:rsidP="00CA3CF9">
      <w:pPr>
        <w:tabs>
          <w:tab w:val="left" w:pos="284"/>
          <w:tab w:val="left" w:pos="426"/>
        </w:tabs>
        <w:spacing w:before="240" w:after="240" w:line="360" w:lineRule="auto"/>
        <w:ind w:left="361" w:hangingChars="129" w:hanging="361"/>
        <w:jc w:val="both"/>
        <w:rPr>
          <w:rFonts w:ascii="Times New Roman" w:eastAsia="Times New Roman" w:hAnsi="Times New Roman" w:cs="B Lotus"/>
          <w:sz w:val="28"/>
          <w:szCs w:val="28"/>
          <w:lang w:bidi="fa-IR"/>
        </w:rPr>
      </w:pPr>
      <w:r w:rsidRPr="00CA3CF9">
        <w:rPr>
          <w:rFonts w:ascii="Times New Roman" w:eastAsia="Times New Roman" w:hAnsi="Times New Roman" w:cs="B Lotus"/>
          <w:sz w:val="28"/>
          <w:szCs w:val="28"/>
          <w:lang w:bidi="fa-IR"/>
        </w:rPr>
        <w:t xml:space="preserve">Carr, A. (2004). </w:t>
      </w:r>
      <w:r w:rsidRPr="00CA3CF9">
        <w:rPr>
          <w:rFonts w:ascii="Times New Roman" w:eastAsia="Times New Roman" w:hAnsi="Times New Roman" w:cs="B Lotus"/>
          <w:i/>
          <w:iCs/>
          <w:sz w:val="28"/>
          <w:szCs w:val="28"/>
          <w:lang w:bidi="fa-IR"/>
        </w:rPr>
        <w:t>Positive Psychology, The Science of Happiness and HumanStrengths</w:t>
      </w:r>
      <w:r w:rsidRPr="00CA3CF9">
        <w:rPr>
          <w:rFonts w:ascii="Times New Roman" w:eastAsia="Times New Roman" w:hAnsi="Times New Roman" w:cs="B Lotus"/>
          <w:sz w:val="28"/>
          <w:szCs w:val="28"/>
          <w:lang w:bidi="fa-IR"/>
        </w:rPr>
        <w:t>. New York. Brunner-Routledge.</w:t>
      </w:r>
    </w:p>
    <w:p w:rsidR="00B33920" w:rsidRPr="00CA3CF9" w:rsidRDefault="00B33920" w:rsidP="00CA3CF9">
      <w:pPr>
        <w:autoSpaceDE w:val="0"/>
        <w:autoSpaceDN w:val="0"/>
        <w:adjustRightInd w:val="0"/>
        <w:spacing w:after="0" w:line="360" w:lineRule="auto"/>
        <w:ind w:left="361" w:hangingChars="129" w:hanging="361"/>
        <w:jc w:val="both"/>
        <w:rPr>
          <w:rFonts w:ascii="TimesNRMT" w:eastAsia="Calibri" w:hAnsi="TimesNRMT" w:cs="B Lotus"/>
          <w:sz w:val="28"/>
          <w:szCs w:val="28"/>
          <w:lang w:bidi="fa-IR"/>
        </w:rPr>
      </w:pPr>
      <w:r w:rsidRPr="00CA3CF9">
        <w:rPr>
          <w:rFonts w:ascii="TimesNRMT" w:eastAsia="Calibri" w:hAnsi="TimesNRMT" w:cs="B Lotus"/>
          <w:sz w:val="28"/>
          <w:szCs w:val="28"/>
          <w:lang w:bidi="fa-IR"/>
        </w:rPr>
        <w:t xml:space="preserve">Chan , D. (2010). Talent Development From a Positive Psychology Perspective. </w:t>
      </w:r>
      <w:r w:rsidRPr="00CA3CF9">
        <w:rPr>
          <w:rFonts w:ascii="TimesNRMT-Italic" w:eastAsia="Calibri" w:hAnsi="TimesNRMT-Italic" w:cs="B Lotus"/>
          <w:i/>
          <w:iCs/>
          <w:sz w:val="28"/>
          <w:szCs w:val="28"/>
          <w:lang w:bidi="fa-IR"/>
        </w:rPr>
        <w:t>Hong Kong Educational Research Association</w:t>
      </w:r>
      <w:r w:rsidRPr="00CA3CF9">
        <w:rPr>
          <w:rFonts w:ascii="TimesNRMT" w:eastAsia="Calibri" w:hAnsi="TimesNRMT" w:cs="B Lotus"/>
          <w:sz w:val="28"/>
          <w:szCs w:val="28"/>
          <w:lang w:bidi="fa-IR"/>
        </w:rPr>
        <w:t xml:space="preserve">, </w:t>
      </w:r>
      <w:r w:rsidRPr="00CA3CF9">
        <w:rPr>
          <w:rFonts w:ascii="TimesNRMT-Italic" w:eastAsia="Calibri" w:hAnsi="TimesNRMT-Italic" w:cs="B Lotus"/>
          <w:i/>
          <w:iCs/>
          <w:sz w:val="28"/>
          <w:szCs w:val="28"/>
          <w:lang w:bidi="fa-IR"/>
        </w:rPr>
        <w:t>25</w:t>
      </w:r>
      <w:r w:rsidRPr="00CA3CF9">
        <w:rPr>
          <w:rFonts w:ascii="TimesNRMT" w:eastAsia="Calibri" w:hAnsi="TimesNRMT" w:cs="B Lotus"/>
          <w:sz w:val="28"/>
          <w:szCs w:val="28"/>
          <w:lang w:bidi="fa-IR"/>
        </w:rPr>
        <w:t>, 1.</w:t>
      </w:r>
    </w:p>
    <w:p w:rsidR="00B33920" w:rsidRPr="00CA3CF9" w:rsidRDefault="00B33920" w:rsidP="00CA3CF9">
      <w:pPr>
        <w:autoSpaceDE w:val="0"/>
        <w:autoSpaceDN w:val="0"/>
        <w:adjustRightInd w:val="0"/>
        <w:spacing w:after="0" w:line="360" w:lineRule="auto"/>
        <w:ind w:left="361" w:hangingChars="129" w:hanging="361"/>
        <w:jc w:val="both"/>
        <w:rPr>
          <w:rFonts w:ascii="TimesNRMT" w:eastAsia="Calibri" w:hAnsi="TimesNRMT" w:cs="B Lotus"/>
          <w:sz w:val="28"/>
          <w:szCs w:val="28"/>
          <w:lang w:bidi="fa-IR"/>
        </w:rPr>
      </w:pPr>
    </w:p>
    <w:p w:rsidR="00B33920" w:rsidRPr="00CA3CF9" w:rsidRDefault="00B33920" w:rsidP="00CA3CF9">
      <w:pPr>
        <w:spacing w:after="200" w:line="360" w:lineRule="auto"/>
        <w:ind w:left="361" w:hangingChars="129" w:hanging="361"/>
        <w:jc w:val="both"/>
        <w:rPr>
          <w:rFonts w:ascii="Times New Roman" w:eastAsia="Calibri" w:hAnsi="Times New Roman" w:cs="B Lotus"/>
          <w:sz w:val="28"/>
          <w:szCs w:val="28"/>
          <w:rtl/>
          <w:lang w:bidi="fa-IR"/>
        </w:rPr>
      </w:pPr>
      <w:r w:rsidRPr="00CA3CF9">
        <w:rPr>
          <w:rFonts w:ascii="Times New Roman" w:eastAsia="Calibri" w:hAnsi="Times New Roman" w:cs="B Lotus"/>
          <w:sz w:val="28"/>
          <w:szCs w:val="28"/>
          <w:lang w:bidi="fa-IR"/>
        </w:rPr>
        <w:t xml:space="preserve">Chan, F.M.(2002). Developing  information literacy in Malaysian Smart schools: resource – based learning as a tool to prepare todays students for tomorrow,s society In: single, D et al.(Ed): </w:t>
      </w:r>
      <w:r w:rsidRPr="00CA3CF9">
        <w:rPr>
          <w:rFonts w:ascii="Times New Roman" w:eastAsia="Calibri" w:hAnsi="Times New Roman" w:cs="B Lotus"/>
          <w:i/>
          <w:iCs/>
          <w:sz w:val="28"/>
          <w:szCs w:val="28"/>
          <w:lang w:bidi="fa-IR"/>
        </w:rPr>
        <w:t>school libraries for a Knowledge society</w:t>
      </w:r>
      <w:r w:rsidRPr="00CA3CF9">
        <w:rPr>
          <w:rFonts w:ascii="Times New Roman" w:eastAsia="Calibri" w:hAnsi="Times New Roman" w:cs="B Lotus"/>
          <w:sz w:val="28"/>
          <w:szCs w:val="28"/>
          <w:lang w:bidi="fa-IR"/>
        </w:rPr>
        <w:t>. Proceedings of the 31 st. Annual conference of the International Association of school librarianship, petaling Jaya, Kuala lumpur, Malaysia (4-9 August, 2002). Seatle. WA, IASL: 203-215.</w:t>
      </w:r>
    </w:p>
    <w:p w:rsidR="00B33920" w:rsidRPr="00CA3CF9" w:rsidRDefault="00B33920" w:rsidP="00CA3CF9">
      <w:pPr>
        <w:spacing w:after="200" w:line="360" w:lineRule="auto"/>
        <w:ind w:left="361" w:hangingChars="129" w:hanging="361"/>
        <w:jc w:val="both"/>
        <w:rPr>
          <w:rFonts w:ascii="Times New Roman" w:eastAsia="Calibri" w:hAnsi="Times New Roman" w:cs="B Lotus"/>
          <w:sz w:val="28"/>
          <w:szCs w:val="28"/>
          <w:lang w:bidi="fa-IR"/>
        </w:rPr>
      </w:pPr>
      <w:r w:rsidRPr="00CA3CF9">
        <w:rPr>
          <w:rFonts w:ascii="Times New Roman" w:eastAsia="Calibri" w:hAnsi="Times New Roman" w:cs="B Lotus"/>
          <w:sz w:val="28"/>
          <w:szCs w:val="28"/>
          <w:lang w:bidi="fa-IR"/>
        </w:rPr>
        <w:lastRenderedPageBreak/>
        <w:t>Collier, M.J., &amp; Thomas, M. (1988). Cultural identity, In Y.Y. Kim &amp; W.B. Gudykunst (Eds.),Theories of intercultural communication (pp. 99-120). Newbury Park, CA: Sage.</w:t>
      </w:r>
    </w:p>
    <w:p w:rsidR="00B33920" w:rsidRPr="00CA3CF9" w:rsidRDefault="00B33920" w:rsidP="00CA3CF9">
      <w:pPr>
        <w:spacing w:after="200" w:line="360" w:lineRule="auto"/>
        <w:ind w:left="361" w:hangingChars="129" w:hanging="361"/>
        <w:jc w:val="both"/>
        <w:rPr>
          <w:rFonts w:ascii="Times New Roman" w:eastAsia="Calibri" w:hAnsi="Times New Roman" w:cs="B Lotus"/>
          <w:sz w:val="28"/>
          <w:szCs w:val="28"/>
          <w:lang w:bidi="fa-IR"/>
        </w:rPr>
      </w:pPr>
      <w:r w:rsidRPr="00CA3CF9">
        <w:rPr>
          <w:rFonts w:ascii="Times New Roman" w:eastAsia="Calibri" w:hAnsi="Times New Roman" w:cs="B Lotus"/>
          <w:sz w:val="28"/>
          <w:szCs w:val="28"/>
          <w:lang w:bidi="fa-IR"/>
        </w:rPr>
        <w:t>Cooper CL. ;( 2008).Theories of organizational stress. USA: Oxford University.</w:t>
      </w:r>
    </w:p>
    <w:p w:rsidR="00B33920" w:rsidRPr="00CA3CF9" w:rsidRDefault="00B33920" w:rsidP="00CA3CF9">
      <w:pPr>
        <w:tabs>
          <w:tab w:val="left" w:pos="284"/>
          <w:tab w:val="left" w:pos="426"/>
        </w:tabs>
        <w:spacing w:before="240" w:after="240" w:line="360" w:lineRule="auto"/>
        <w:ind w:left="361" w:hangingChars="129" w:hanging="361"/>
        <w:jc w:val="both"/>
        <w:rPr>
          <w:rFonts w:ascii="Times New Roman" w:eastAsia="Times New Roman" w:hAnsi="Times New Roman" w:cs="B Lotus"/>
          <w:sz w:val="28"/>
          <w:szCs w:val="28"/>
          <w:rtl/>
          <w:lang w:bidi="fa-IR"/>
        </w:rPr>
      </w:pPr>
      <w:r w:rsidRPr="00CA3CF9">
        <w:rPr>
          <w:rFonts w:ascii="Times New Roman" w:eastAsia="Times New Roman" w:hAnsi="Times New Roman" w:cs="B Lotus"/>
          <w:sz w:val="28"/>
          <w:szCs w:val="28"/>
          <w:lang w:bidi="fa-IR"/>
        </w:rPr>
        <w:t xml:space="preserve">Duckworth AT, Steen TA, Seligman MEP (2005). </w:t>
      </w:r>
      <w:r w:rsidRPr="00CA3CF9">
        <w:rPr>
          <w:rFonts w:ascii="Times New Roman" w:eastAsia="Times New Roman" w:hAnsi="Times New Roman" w:cs="B Lotus"/>
          <w:i/>
          <w:iCs/>
          <w:sz w:val="28"/>
          <w:szCs w:val="28"/>
          <w:lang w:bidi="fa-IR"/>
        </w:rPr>
        <w:t>Positive psychology in clinical practice</w:t>
      </w:r>
      <w:r w:rsidRPr="00CA3CF9">
        <w:rPr>
          <w:rFonts w:ascii="Times New Roman" w:eastAsia="Times New Roman" w:hAnsi="Times New Roman" w:cs="B Lotus"/>
          <w:sz w:val="28"/>
          <w:szCs w:val="28"/>
          <w:lang w:bidi="fa-IR"/>
        </w:rPr>
        <w:t>; 1: 629 – 657.</w:t>
      </w:r>
    </w:p>
    <w:p w:rsidR="00B33920" w:rsidRPr="00CA3CF9" w:rsidRDefault="00B33920" w:rsidP="00CA3CF9">
      <w:pPr>
        <w:tabs>
          <w:tab w:val="left" w:pos="284"/>
          <w:tab w:val="left" w:pos="426"/>
        </w:tabs>
        <w:spacing w:before="240" w:after="240" w:line="360" w:lineRule="auto"/>
        <w:ind w:left="361" w:hangingChars="129" w:hanging="361"/>
        <w:jc w:val="both"/>
        <w:rPr>
          <w:rFonts w:ascii="Times New Roman" w:eastAsia="Times New Roman" w:hAnsi="Times New Roman" w:cs="B Lotus"/>
          <w:sz w:val="28"/>
          <w:szCs w:val="28"/>
          <w:lang w:bidi="fa-IR"/>
        </w:rPr>
      </w:pPr>
      <w:r w:rsidRPr="00CA3CF9">
        <w:rPr>
          <w:rFonts w:ascii="Times New Roman" w:eastAsia="Times New Roman" w:hAnsi="Times New Roman" w:cs="B Lotus"/>
          <w:sz w:val="28"/>
          <w:szCs w:val="28"/>
          <w:lang w:bidi="fa-IR"/>
        </w:rPr>
        <w:t>Dunkley,D.M., Zuroff, D.C.,&amp;Blankstein, K.R.(2003). Self – critical perfectionism and daily affect dispositional and situational influences on stress and coping</w:t>
      </w:r>
      <w:r w:rsidRPr="00CA3CF9">
        <w:rPr>
          <w:rFonts w:ascii="Times New Roman" w:eastAsia="Times New Roman" w:hAnsi="Times New Roman" w:cs="B Lotus"/>
          <w:i/>
          <w:iCs/>
          <w:sz w:val="28"/>
          <w:szCs w:val="28"/>
          <w:lang w:bidi="fa-IR"/>
        </w:rPr>
        <w:t>. Journal of personality and social psychology</w:t>
      </w:r>
      <w:r w:rsidRPr="00CA3CF9">
        <w:rPr>
          <w:rFonts w:ascii="Times New Roman" w:eastAsia="Times New Roman" w:hAnsi="Times New Roman" w:cs="B Lotus"/>
          <w:sz w:val="28"/>
          <w:szCs w:val="28"/>
          <w:lang w:bidi="fa-IR"/>
        </w:rPr>
        <w:t xml:space="preserve"> 84: 234-252.</w:t>
      </w:r>
    </w:p>
    <w:p w:rsidR="00B33920" w:rsidRPr="00CA3CF9" w:rsidRDefault="00B33920" w:rsidP="00CA3CF9">
      <w:pPr>
        <w:autoSpaceDE w:val="0"/>
        <w:autoSpaceDN w:val="0"/>
        <w:adjustRightInd w:val="0"/>
        <w:spacing w:after="0" w:line="360" w:lineRule="auto"/>
        <w:ind w:left="361" w:hangingChars="129" w:hanging="361"/>
        <w:jc w:val="both"/>
        <w:rPr>
          <w:rFonts w:ascii="Times New Roman" w:eastAsia="Calibri" w:hAnsi="Times New Roman" w:cs="B Lotus"/>
          <w:sz w:val="28"/>
          <w:szCs w:val="28"/>
          <w:rtl/>
          <w:lang w:bidi="fa-IR"/>
        </w:rPr>
      </w:pPr>
      <w:r w:rsidRPr="00CA3CF9">
        <w:rPr>
          <w:rFonts w:ascii="Times New Roman" w:eastAsia="Calibri" w:hAnsi="Times New Roman" w:cs="B Lotus"/>
          <w:sz w:val="28"/>
          <w:szCs w:val="28"/>
          <w:lang w:bidi="fa-IR"/>
        </w:rPr>
        <w:t>Dunkley, D. M., Zuroff, D. C., &amp; Blankstein, K. R. (2006). Specific perfectionism</w:t>
      </w:r>
      <w:r w:rsidRPr="00CA3CF9">
        <w:rPr>
          <w:rFonts w:ascii="Times New Roman" w:eastAsia="Calibri" w:hAnsi="Times New Roman" w:cs="B Lotus"/>
          <w:sz w:val="28"/>
          <w:szCs w:val="28"/>
          <w:rtl/>
          <w:lang w:bidi="fa-IR"/>
        </w:rPr>
        <w:t xml:space="preserve"> </w:t>
      </w:r>
      <w:r w:rsidRPr="00CA3CF9">
        <w:rPr>
          <w:rFonts w:ascii="Times New Roman" w:eastAsia="Calibri" w:hAnsi="Times New Roman" w:cs="B Lotus"/>
          <w:sz w:val="28"/>
          <w:szCs w:val="28"/>
          <w:lang w:bidi="fa-IR"/>
        </w:rPr>
        <w:t>components versus self-criticism in predicting</w:t>
      </w:r>
      <w:r w:rsidRPr="00CA3CF9">
        <w:rPr>
          <w:rFonts w:ascii="Times New Roman" w:eastAsia="Calibri" w:hAnsi="Times New Roman" w:cs="B Lotus"/>
          <w:sz w:val="28"/>
          <w:szCs w:val="28"/>
          <w:rtl/>
          <w:lang w:bidi="fa-IR"/>
        </w:rPr>
        <w:t xml:space="preserve"> </w:t>
      </w:r>
      <w:r w:rsidRPr="00CA3CF9">
        <w:rPr>
          <w:rFonts w:ascii="Times New Roman" w:eastAsia="Calibri" w:hAnsi="Times New Roman" w:cs="B Lotus"/>
          <w:sz w:val="28"/>
          <w:szCs w:val="28"/>
          <w:lang w:bidi="fa-IR"/>
        </w:rPr>
        <w:t xml:space="preserve">maladjustment. </w:t>
      </w:r>
      <w:r w:rsidRPr="00CA3CF9">
        <w:rPr>
          <w:rFonts w:ascii="Times New Roman" w:eastAsia="Calibri" w:hAnsi="Times New Roman" w:cs="B Lotus"/>
          <w:i/>
          <w:iCs/>
          <w:sz w:val="28"/>
          <w:szCs w:val="28"/>
          <w:lang w:bidi="fa-IR"/>
        </w:rPr>
        <w:t>Personality and</w:t>
      </w:r>
      <w:r w:rsidRPr="00CA3CF9">
        <w:rPr>
          <w:rFonts w:ascii="Times New Roman" w:eastAsia="Calibri" w:hAnsi="Times New Roman" w:cs="B Lotus"/>
          <w:i/>
          <w:iCs/>
          <w:sz w:val="28"/>
          <w:szCs w:val="28"/>
          <w:rtl/>
          <w:lang w:bidi="fa-IR"/>
        </w:rPr>
        <w:t xml:space="preserve"> </w:t>
      </w:r>
      <w:r w:rsidRPr="00CA3CF9">
        <w:rPr>
          <w:rFonts w:ascii="Times New Roman" w:eastAsia="Calibri" w:hAnsi="Times New Roman" w:cs="B Lotus"/>
          <w:i/>
          <w:iCs/>
          <w:sz w:val="28"/>
          <w:szCs w:val="28"/>
          <w:lang w:bidi="fa-IR"/>
        </w:rPr>
        <w:t>individual defferenc</w:t>
      </w:r>
      <w:r w:rsidRPr="00CA3CF9">
        <w:rPr>
          <w:rFonts w:ascii="Times New Roman" w:eastAsia="Calibri" w:hAnsi="Times New Roman" w:cs="B Lotus"/>
          <w:sz w:val="28"/>
          <w:szCs w:val="28"/>
          <w:lang w:bidi="fa-IR"/>
        </w:rPr>
        <w:t>es, 40: 665-676.</w:t>
      </w:r>
    </w:p>
    <w:p w:rsidR="00B33920" w:rsidRPr="00CA3CF9" w:rsidRDefault="00B33920" w:rsidP="00CA3CF9">
      <w:pPr>
        <w:tabs>
          <w:tab w:val="left" w:pos="284"/>
          <w:tab w:val="left" w:pos="426"/>
        </w:tabs>
        <w:spacing w:before="240" w:after="240" w:line="360" w:lineRule="auto"/>
        <w:ind w:left="361" w:hangingChars="129" w:hanging="361"/>
        <w:jc w:val="both"/>
        <w:rPr>
          <w:rFonts w:ascii="Times New Roman" w:eastAsia="Times New Roman" w:hAnsi="Times New Roman" w:cs="B Lotus"/>
          <w:sz w:val="28"/>
          <w:szCs w:val="28"/>
          <w:rtl/>
          <w:lang w:bidi="fa-IR"/>
        </w:rPr>
      </w:pPr>
      <w:r w:rsidRPr="00CA3CF9">
        <w:rPr>
          <w:rFonts w:ascii="Times New Roman" w:eastAsia="Times New Roman" w:hAnsi="Times New Roman" w:cs="B Lotus"/>
          <w:sz w:val="28"/>
          <w:szCs w:val="28"/>
          <w:lang w:bidi="fa-IR"/>
        </w:rPr>
        <w:t xml:space="preserve">Dutton, J.; Dukerich, J., &amp;Harquail, C. V. (1994). Organizational images andmembership commitment, </w:t>
      </w:r>
      <w:r w:rsidRPr="00CA3CF9">
        <w:rPr>
          <w:rFonts w:ascii="Times New Roman" w:eastAsia="Times New Roman" w:hAnsi="Times New Roman" w:cs="B Lotus"/>
          <w:i/>
          <w:iCs/>
          <w:sz w:val="28"/>
          <w:szCs w:val="28"/>
          <w:lang w:bidi="fa-IR"/>
        </w:rPr>
        <w:t>Administrative Science Quarterly</w:t>
      </w:r>
      <w:r w:rsidRPr="00CA3CF9">
        <w:rPr>
          <w:rFonts w:ascii="Times New Roman" w:eastAsia="Times New Roman" w:hAnsi="Times New Roman" w:cs="B Lotus"/>
          <w:sz w:val="28"/>
          <w:szCs w:val="28"/>
          <w:lang w:bidi="fa-IR"/>
        </w:rPr>
        <w:t>, 34, 239-263.</w:t>
      </w:r>
    </w:p>
    <w:p w:rsidR="00B33920" w:rsidRPr="00CA3CF9" w:rsidRDefault="00B33920" w:rsidP="00CA3CF9">
      <w:pPr>
        <w:tabs>
          <w:tab w:val="left" w:pos="284"/>
          <w:tab w:val="left" w:pos="426"/>
        </w:tabs>
        <w:spacing w:before="240" w:after="240" w:line="360" w:lineRule="auto"/>
        <w:ind w:left="361" w:hangingChars="129" w:hanging="361"/>
        <w:jc w:val="both"/>
        <w:rPr>
          <w:rFonts w:ascii="Times New Roman" w:eastAsia="Times New Roman" w:hAnsi="Times New Roman" w:cs="B Lotus"/>
          <w:sz w:val="28"/>
          <w:szCs w:val="28"/>
          <w:rtl/>
          <w:lang w:bidi="fa-IR"/>
        </w:rPr>
      </w:pPr>
      <w:r w:rsidRPr="00CA3CF9">
        <w:rPr>
          <w:rFonts w:ascii="Times New Roman" w:eastAsia="Times New Roman" w:hAnsi="Times New Roman" w:cs="B Lotus"/>
          <w:sz w:val="28"/>
          <w:szCs w:val="28"/>
          <w:lang w:bidi="fa-IR"/>
        </w:rPr>
        <w:t>Fagan, J. and Paban,E.(1990)</w:t>
      </w:r>
      <w:r w:rsidRPr="00CA3CF9">
        <w:rPr>
          <w:rFonts w:ascii="Times New Roman" w:eastAsia="Times New Roman" w:hAnsi="Times New Roman" w:cs="B Lotus" w:hint="cs"/>
          <w:sz w:val="28"/>
          <w:szCs w:val="28"/>
          <w:rtl/>
          <w:lang w:bidi="fa-IR"/>
        </w:rPr>
        <w:t>.</w:t>
      </w:r>
      <w:r w:rsidRPr="00CA3CF9">
        <w:rPr>
          <w:rFonts w:ascii="Times New Roman" w:eastAsia="Times New Roman" w:hAnsi="Times New Roman" w:cs="B Lotus"/>
          <w:sz w:val="28"/>
          <w:szCs w:val="28"/>
          <w:lang w:bidi="fa-IR"/>
        </w:rPr>
        <w:t xml:space="preserve">"contributions of delinquency and substance use to school dropout among inner-city youth" </w:t>
      </w:r>
      <w:r w:rsidRPr="00CA3CF9">
        <w:rPr>
          <w:rFonts w:ascii="Times New Roman" w:eastAsia="Times New Roman" w:hAnsi="Times New Roman" w:cs="B Lotus"/>
          <w:i/>
          <w:iCs/>
          <w:sz w:val="28"/>
          <w:szCs w:val="28"/>
          <w:lang w:bidi="fa-IR"/>
        </w:rPr>
        <w:t>youth and society</w:t>
      </w:r>
      <w:r w:rsidRPr="00CA3CF9">
        <w:rPr>
          <w:rFonts w:ascii="Times New Roman" w:eastAsia="Times New Roman" w:hAnsi="Times New Roman" w:cs="B Lotus"/>
          <w:sz w:val="28"/>
          <w:szCs w:val="28"/>
          <w:lang w:bidi="fa-IR"/>
        </w:rPr>
        <w:t>.</w:t>
      </w:r>
    </w:p>
    <w:p w:rsidR="00B33920" w:rsidRPr="00CA3CF9" w:rsidRDefault="00B33920" w:rsidP="00CA3CF9">
      <w:pPr>
        <w:tabs>
          <w:tab w:val="left" w:pos="284"/>
          <w:tab w:val="left" w:pos="426"/>
        </w:tabs>
        <w:spacing w:before="240" w:after="240" w:line="360" w:lineRule="auto"/>
        <w:ind w:left="361" w:hangingChars="129" w:hanging="361"/>
        <w:jc w:val="both"/>
        <w:rPr>
          <w:rFonts w:ascii="Times New Roman" w:eastAsia="Times New Roman" w:hAnsi="Times New Roman" w:cs="B Lotus"/>
          <w:sz w:val="28"/>
          <w:szCs w:val="28"/>
          <w:lang w:bidi="fa-IR"/>
        </w:rPr>
      </w:pPr>
      <w:r w:rsidRPr="00CA3CF9">
        <w:rPr>
          <w:rFonts w:ascii="Times New Roman" w:eastAsia="Times New Roman" w:hAnsi="Times New Roman" w:cs="B Lotus"/>
          <w:sz w:val="28"/>
          <w:szCs w:val="28"/>
          <w:lang w:bidi="fa-IR"/>
        </w:rPr>
        <w:t xml:space="preserve">Fine, M.(1986)" why urban adolescence drop into and out of public high school " . </w:t>
      </w:r>
      <w:r w:rsidRPr="00CA3CF9">
        <w:rPr>
          <w:rFonts w:ascii="Times New Roman" w:eastAsia="Times New Roman" w:hAnsi="Times New Roman" w:cs="B Lotus"/>
          <w:i/>
          <w:iCs/>
          <w:sz w:val="28"/>
          <w:szCs w:val="28"/>
          <w:lang w:bidi="fa-IR"/>
        </w:rPr>
        <w:t>Teachers college record</w:t>
      </w:r>
      <w:r w:rsidRPr="00CA3CF9">
        <w:rPr>
          <w:rFonts w:ascii="Times New Roman" w:eastAsia="Times New Roman" w:hAnsi="Times New Roman" w:cs="B Lotus"/>
          <w:sz w:val="28"/>
          <w:szCs w:val="28"/>
          <w:lang w:bidi="fa-IR"/>
        </w:rPr>
        <w:t>, pp: 393-409.</w:t>
      </w:r>
    </w:p>
    <w:p w:rsidR="00B33920" w:rsidRPr="00CA3CF9" w:rsidRDefault="00B33920" w:rsidP="00CA3CF9">
      <w:pPr>
        <w:autoSpaceDE w:val="0"/>
        <w:autoSpaceDN w:val="0"/>
        <w:adjustRightInd w:val="0"/>
        <w:spacing w:after="0" w:line="360" w:lineRule="auto"/>
        <w:ind w:left="361" w:hangingChars="129" w:hanging="361"/>
        <w:jc w:val="both"/>
        <w:rPr>
          <w:rFonts w:ascii="Times New Roman" w:eastAsia="Calibri" w:hAnsi="Times New Roman" w:cs="B Lotus"/>
          <w:sz w:val="28"/>
          <w:szCs w:val="28"/>
          <w:lang w:bidi="fa-IR"/>
        </w:rPr>
      </w:pPr>
      <w:r w:rsidRPr="00CA3CF9">
        <w:rPr>
          <w:rFonts w:ascii="Times New Roman" w:eastAsia="Calibri" w:hAnsi="Times New Roman" w:cs="B Lotus"/>
          <w:sz w:val="28"/>
          <w:szCs w:val="28"/>
          <w:lang w:bidi="fa-IR"/>
        </w:rPr>
        <w:t>Froman, L. (2009, August 26). Positive psychology in the workplace. (Electronic</w:t>
      </w:r>
      <w:r w:rsidRPr="00CA3CF9">
        <w:rPr>
          <w:rFonts w:ascii="Times New Roman" w:eastAsia="Calibri" w:hAnsi="Times New Roman" w:cs="B Lotus"/>
          <w:sz w:val="28"/>
          <w:szCs w:val="28"/>
          <w:rtl/>
          <w:lang w:bidi="fa-IR"/>
        </w:rPr>
        <w:t xml:space="preserve"> </w:t>
      </w:r>
      <w:r w:rsidRPr="00CA3CF9">
        <w:rPr>
          <w:rFonts w:ascii="Times New Roman" w:eastAsia="Calibri" w:hAnsi="Times New Roman" w:cs="B Lotus"/>
          <w:sz w:val="28"/>
          <w:szCs w:val="28"/>
          <w:lang w:bidi="fa-IR"/>
        </w:rPr>
        <w:t xml:space="preserve">version). </w:t>
      </w:r>
      <w:r w:rsidRPr="00CA3CF9">
        <w:rPr>
          <w:rFonts w:ascii="Times New Roman" w:eastAsia="Calibri" w:hAnsi="Times New Roman" w:cs="B Lotus"/>
          <w:i/>
          <w:iCs/>
          <w:sz w:val="28"/>
          <w:szCs w:val="28"/>
          <w:lang w:bidi="fa-IR"/>
        </w:rPr>
        <w:t xml:space="preserve">Journal of Psychology Department, 2, </w:t>
      </w:r>
      <w:r w:rsidRPr="00CA3CF9">
        <w:rPr>
          <w:rFonts w:ascii="Times New Roman" w:eastAsia="Calibri" w:hAnsi="Times New Roman" w:cs="B Lotus"/>
          <w:sz w:val="28"/>
          <w:szCs w:val="28"/>
          <w:lang w:bidi="fa-IR"/>
        </w:rPr>
        <w:t>169-185.</w:t>
      </w:r>
    </w:p>
    <w:p w:rsidR="00B33920" w:rsidRPr="00CA3CF9" w:rsidRDefault="00B33920" w:rsidP="00CA3CF9">
      <w:pPr>
        <w:spacing w:after="200" w:line="360" w:lineRule="auto"/>
        <w:ind w:left="361" w:hangingChars="129" w:hanging="361"/>
        <w:jc w:val="both"/>
        <w:rPr>
          <w:rFonts w:ascii="Times New Roman" w:eastAsia="Calibri" w:hAnsi="Times New Roman" w:cs="B Lotus"/>
          <w:sz w:val="28"/>
          <w:szCs w:val="28"/>
          <w:lang w:bidi="fa-IR"/>
        </w:rPr>
      </w:pPr>
      <w:r w:rsidRPr="00CA3CF9">
        <w:rPr>
          <w:rFonts w:ascii="Times New Roman" w:eastAsia="Calibri" w:hAnsi="Times New Roman" w:cs="B Lotus"/>
          <w:sz w:val="28"/>
          <w:szCs w:val="28"/>
          <w:lang w:bidi="fa-IR"/>
        </w:rPr>
        <w:t xml:space="preserve">Goodenow, C.(1996). The relationship of school belonging and friend,s Values to academic motivation among urban adolescent students. </w:t>
      </w:r>
      <w:r w:rsidRPr="00CA3CF9">
        <w:rPr>
          <w:rFonts w:ascii="Times New Roman" w:eastAsia="Calibri" w:hAnsi="Times New Roman" w:cs="B Lotus"/>
          <w:i/>
          <w:iCs/>
          <w:sz w:val="28"/>
          <w:szCs w:val="28"/>
          <w:lang w:bidi="fa-IR"/>
        </w:rPr>
        <w:t>Journal of Experimental Education</w:t>
      </w:r>
      <w:r w:rsidRPr="00CA3CF9">
        <w:rPr>
          <w:rFonts w:ascii="Times New Roman" w:eastAsia="Calibri" w:hAnsi="Times New Roman" w:cs="B Lotus"/>
          <w:sz w:val="28"/>
          <w:szCs w:val="28"/>
          <w:lang w:bidi="fa-IR"/>
        </w:rPr>
        <w:t>, 62 60-71.</w:t>
      </w:r>
    </w:p>
    <w:p w:rsidR="00B33920" w:rsidRPr="00CA3CF9" w:rsidRDefault="00B33920" w:rsidP="00CA3CF9">
      <w:pPr>
        <w:tabs>
          <w:tab w:val="left" w:pos="284"/>
          <w:tab w:val="left" w:pos="426"/>
        </w:tabs>
        <w:spacing w:before="240" w:after="240" w:line="360" w:lineRule="auto"/>
        <w:ind w:left="361" w:hangingChars="129" w:hanging="361"/>
        <w:jc w:val="both"/>
        <w:rPr>
          <w:rFonts w:ascii="Times New Roman" w:eastAsia="Times New Roman" w:hAnsi="Times New Roman" w:cs="B Lotus"/>
          <w:sz w:val="28"/>
          <w:szCs w:val="28"/>
          <w:lang w:bidi="fa-IR"/>
        </w:rPr>
      </w:pPr>
      <w:r w:rsidRPr="00CA3CF9">
        <w:rPr>
          <w:rFonts w:ascii="Times New Roman" w:eastAsia="Times New Roman" w:hAnsi="Times New Roman" w:cs="B Lotus"/>
          <w:sz w:val="28"/>
          <w:szCs w:val="28"/>
          <w:lang w:bidi="fa-IR"/>
        </w:rPr>
        <w:t xml:space="preserve">Henrich, c. cheristopher; Brookmeyr, a kathryn; shahar, Gobn (2005). Weapon violence in adolescence: </w:t>
      </w:r>
      <w:r w:rsidRPr="00CA3CF9">
        <w:rPr>
          <w:rFonts w:ascii="Times New Roman" w:eastAsia="Times New Roman" w:hAnsi="Times New Roman" w:cs="B Lotus"/>
          <w:i/>
          <w:iCs/>
          <w:sz w:val="28"/>
          <w:szCs w:val="28"/>
          <w:lang w:bidi="fa-IR"/>
        </w:rPr>
        <w:t>parentand and school connectedness development psychology</w:t>
      </w:r>
      <w:r w:rsidRPr="00CA3CF9">
        <w:rPr>
          <w:rFonts w:ascii="Times New Roman" w:eastAsia="Times New Roman" w:hAnsi="Times New Roman" w:cs="B Lotus"/>
          <w:sz w:val="28"/>
          <w:szCs w:val="28"/>
          <w:lang w:bidi="fa-IR"/>
        </w:rPr>
        <w:t>. Vol 2(6).</w:t>
      </w:r>
    </w:p>
    <w:p w:rsidR="00B33920" w:rsidRPr="00CA3CF9" w:rsidRDefault="00B33920" w:rsidP="00CA3CF9">
      <w:pPr>
        <w:tabs>
          <w:tab w:val="left" w:pos="284"/>
          <w:tab w:val="left" w:pos="426"/>
        </w:tabs>
        <w:spacing w:before="240" w:after="240" w:line="360" w:lineRule="auto"/>
        <w:ind w:left="361" w:hangingChars="129" w:hanging="361"/>
        <w:jc w:val="both"/>
        <w:rPr>
          <w:rFonts w:ascii="Times New Roman" w:eastAsia="Times New Roman" w:hAnsi="Times New Roman" w:cs="B Lotus"/>
          <w:sz w:val="28"/>
          <w:szCs w:val="28"/>
          <w:lang w:bidi="fa-IR"/>
        </w:rPr>
      </w:pPr>
      <w:r w:rsidRPr="00CA3CF9">
        <w:rPr>
          <w:rFonts w:ascii="Times New Roman" w:eastAsia="Times New Roman" w:hAnsi="Times New Roman" w:cs="B Lotus"/>
          <w:sz w:val="28"/>
          <w:szCs w:val="28"/>
          <w:lang w:bidi="fa-IR"/>
        </w:rPr>
        <w:lastRenderedPageBreak/>
        <w:t>Hewitt, P. L., &amp;Flett, G. L. (1999). Perfectionism and Sexual Haboke,A.M.,</w:t>
      </w:r>
    </w:p>
    <w:p w:rsidR="00B33920" w:rsidRPr="00CA3CF9" w:rsidRDefault="00B33920" w:rsidP="00CA3CF9">
      <w:pPr>
        <w:tabs>
          <w:tab w:val="left" w:pos="284"/>
          <w:tab w:val="left" w:pos="426"/>
        </w:tabs>
        <w:spacing w:before="240" w:after="240" w:line="360" w:lineRule="auto"/>
        <w:ind w:left="361" w:hangingChars="129" w:hanging="361"/>
        <w:jc w:val="both"/>
        <w:rPr>
          <w:rFonts w:ascii="Times New Roman" w:eastAsia="Times New Roman" w:hAnsi="Times New Roman" w:cs="B Lotus"/>
          <w:sz w:val="28"/>
          <w:szCs w:val="28"/>
          <w:lang w:bidi="fa-IR"/>
        </w:rPr>
      </w:pPr>
      <w:r w:rsidRPr="00CA3CF9">
        <w:rPr>
          <w:rFonts w:ascii="Times New Roman" w:eastAsia="Times New Roman" w:hAnsi="Times New Roman" w:cs="B Lotus"/>
          <w:sz w:val="28"/>
          <w:szCs w:val="28"/>
          <w:lang w:bidi="fa-IR"/>
        </w:rPr>
        <w:t xml:space="preserve">in Intimate Relationships. </w:t>
      </w:r>
      <w:r w:rsidRPr="00CA3CF9">
        <w:rPr>
          <w:rFonts w:ascii="Times New Roman" w:eastAsia="Times New Roman" w:hAnsi="Times New Roman" w:cs="B Lotus"/>
          <w:i/>
          <w:iCs/>
          <w:sz w:val="28"/>
          <w:szCs w:val="28"/>
          <w:lang w:bidi="fa-IR"/>
        </w:rPr>
        <w:t>Journal of Psychopalhologyand  Satisfaction assessment</w:t>
      </w:r>
      <w:r w:rsidRPr="00CA3CF9">
        <w:rPr>
          <w:rFonts w:ascii="Times New Roman" w:eastAsia="Times New Roman" w:hAnsi="Times New Roman" w:cs="B Lotus"/>
          <w:sz w:val="28"/>
          <w:szCs w:val="28"/>
          <w:lang w:bidi="fa-IR"/>
        </w:rPr>
        <w:t>,21(4): 212-224.</w:t>
      </w:r>
    </w:p>
    <w:p w:rsidR="00B33920" w:rsidRPr="00CA3CF9" w:rsidRDefault="00B33920" w:rsidP="00CA3CF9">
      <w:pPr>
        <w:tabs>
          <w:tab w:val="left" w:pos="284"/>
          <w:tab w:val="left" w:pos="426"/>
        </w:tabs>
        <w:spacing w:before="240" w:after="240" w:line="360" w:lineRule="auto"/>
        <w:ind w:left="361" w:hangingChars="129" w:hanging="361"/>
        <w:jc w:val="both"/>
        <w:rPr>
          <w:rFonts w:ascii="Times New Roman" w:eastAsia="Times New Roman" w:hAnsi="Times New Roman" w:cs="B Lotus"/>
          <w:sz w:val="28"/>
          <w:szCs w:val="28"/>
          <w:lang w:bidi="fa-IR"/>
        </w:rPr>
      </w:pPr>
      <w:r w:rsidRPr="00CA3CF9">
        <w:rPr>
          <w:rFonts w:ascii="Times New Roman" w:eastAsia="Times New Roman" w:hAnsi="Times New Roman" w:cs="B Lotus"/>
          <w:sz w:val="28"/>
          <w:szCs w:val="28"/>
          <w:lang w:bidi="fa-IR"/>
        </w:rPr>
        <w:t xml:space="preserve">Hidealgo, Carmona &amp; Hernandez, Bernard (2001). Ploce Attachment: </w:t>
      </w:r>
      <w:r w:rsidRPr="00CA3CF9">
        <w:rPr>
          <w:rFonts w:ascii="Times New Roman" w:eastAsia="Times New Roman" w:hAnsi="Times New Roman" w:cs="B Lotus"/>
          <w:i/>
          <w:iCs/>
          <w:sz w:val="28"/>
          <w:szCs w:val="28"/>
          <w:lang w:bidi="fa-IR"/>
        </w:rPr>
        <w:t>Conceptual Empirical Quastion, Jornal of psychology</w:t>
      </w:r>
      <w:r w:rsidRPr="00CA3CF9">
        <w:rPr>
          <w:rFonts w:ascii="Times New Roman" w:eastAsia="Times New Roman" w:hAnsi="Times New Roman" w:cs="B Lotus"/>
          <w:sz w:val="28"/>
          <w:szCs w:val="28"/>
          <w:lang w:bidi="fa-IR"/>
        </w:rPr>
        <w:t>. Vol 21,pp 273-278.</w:t>
      </w:r>
    </w:p>
    <w:p w:rsidR="00B33920" w:rsidRPr="00CA3CF9" w:rsidRDefault="00B33920" w:rsidP="00CA3CF9">
      <w:pPr>
        <w:tabs>
          <w:tab w:val="left" w:pos="284"/>
          <w:tab w:val="left" w:pos="426"/>
        </w:tabs>
        <w:spacing w:before="240" w:after="240" w:line="360" w:lineRule="auto"/>
        <w:ind w:left="361" w:hangingChars="129" w:hanging="361"/>
        <w:jc w:val="both"/>
        <w:rPr>
          <w:rFonts w:ascii="Times New Roman" w:eastAsia="Times New Roman" w:hAnsi="Times New Roman" w:cs="B Lotus"/>
          <w:sz w:val="28"/>
          <w:szCs w:val="28"/>
          <w:lang w:bidi="fa-IR"/>
        </w:rPr>
      </w:pPr>
      <w:r w:rsidRPr="00CA3CF9">
        <w:rPr>
          <w:rFonts w:ascii="Times New Roman" w:eastAsia="Times New Roman" w:hAnsi="Times New Roman" w:cs="B Lotus"/>
          <w:sz w:val="28"/>
          <w:szCs w:val="28"/>
          <w:lang w:bidi="fa-IR"/>
        </w:rPr>
        <w:t xml:space="preserve">Jorgensen , I. S., &amp; Nafstad, H.E(2004). </w:t>
      </w:r>
      <w:r w:rsidRPr="00CA3CF9">
        <w:rPr>
          <w:rFonts w:ascii="Times New Roman" w:eastAsia="Times New Roman" w:hAnsi="Times New Roman" w:cs="B Lotus"/>
          <w:i/>
          <w:iCs/>
          <w:sz w:val="28"/>
          <w:szCs w:val="28"/>
          <w:lang w:bidi="fa-IR"/>
        </w:rPr>
        <w:t>Positive psychology</w:t>
      </w:r>
      <w:r w:rsidRPr="00CA3CF9">
        <w:rPr>
          <w:rFonts w:ascii="Times New Roman" w:eastAsia="Times New Roman" w:hAnsi="Times New Roman" w:cs="B Lotus"/>
          <w:sz w:val="28"/>
          <w:szCs w:val="28"/>
          <w:lang w:bidi="fa-IR"/>
        </w:rPr>
        <w:t>; Historical, philosophical and epistemological perspectives. In P Alen linley and S. Joseph (Eds), Positive psychology in practice New Jersy: John wiley &amp; Sons.</w:t>
      </w:r>
    </w:p>
    <w:p w:rsidR="00B33920" w:rsidRPr="00CA3CF9" w:rsidRDefault="00B33920" w:rsidP="00CA3CF9">
      <w:pPr>
        <w:tabs>
          <w:tab w:val="left" w:pos="284"/>
          <w:tab w:val="left" w:pos="426"/>
        </w:tabs>
        <w:spacing w:before="240" w:after="240" w:line="360" w:lineRule="auto"/>
        <w:ind w:left="361" w:hangingChars="129" w:hanging="361"/>
        <w:jc w:val="both"/>
        <w:rPr>
          <w:rFonts w:ascii="Times New Roman" w:eastAsia="Times New Roman" w:hAnsi="Times New Roman" w:cs="B Lotus"/>
          <w:sz w:val="28"/>
          <w:szCs w:val="28"/>
          <w:lang w:bidi="fa-IR"/>
        </w:rPr>
      </w:pPr>
      <w:r w:rsidRPr="00CA3CF9">
        <w:rPr>
          <w:rFonts w:ascii="Times New Roman" w:eastAsia="Times New Roman" w:hAnsi="Times New Roman" w:cs="B Lotus"/>
          <w:sz w:val="28"/>
          <w:szCs w:val="28"/>
          <w:lang w:bidi="fa-IR"/>
        </w:rPr>
        <w:t>Janosz, M.;Blance, M., Boulerica, B., and Tremblay, R.E.(2000)</w:t>
      </w:r>
      <w:r w:rsidRPr="00CA3CF9">
        <w:rPr>
          <w:rFonts w:ascii="Times New Roman" w:eastAsia="Times New Roman" w:hAnsi="Times New Roman" w:cs="B Lotus" w:hint="cs"/>
          <w:sz w:val="28"/>
          <w:szCs w:val="28"/>
          <w:rtl/>
          <w:lang w:bidi="fa-IR"/>
        </w:rPr>
        <w:t>.</w:t>
      </w:r>
      <w:r w:rsidRPr="00CA3CF9">
        <w:rPr>
          <w:rFonts w:ascii="Times New Roman" w:eastAsia="Times New Roman" w:hAnsi="Times New Roman" w:cs="B Lotus"/>
          <w:sz w:val="28"/>
          <w:szCs w:val="28"/>
          <w:lang w:bidi="fa-IR"/>
        </w:rPr>
        <w:t xml:space="preserve">" Predicting Different Types of school Dropouts: A Typological Approach with Two longitudinal samples" </w:t>
      </w:r>
      <w:r w:rsidRPr="00CA3CF9">
        <w:rPr>
          <w:rFonts w:ascii="Times New Roman" w:eastAsia="Times New Roman" w:hAnsi="Times New Roman" w:cs="B Lotus"/>
          <w:i/>
          <w:iCs/>
          <w:sz w:val="28"/>
          <w:szCs w:val="28"/>
          <w:lang w:bidi="fa-IR"/>
        </w:rPr>
        <w:t>Journal of Educational psychology</w:t>
      </w:r>
      <w:r w:rsidRPr="00CA3CF9">
        <w:rPr>
          <w:rFonts w:ascii="Times New Roman" w:eastAsia="Times New Roman" w:hAnsi="Times New Roman" w:cs="B Lotus"/>
          <w:sz w:val="28"/>
          <w:szCs w:val="28"/>
          <w:lang w:bidi="fa-IR"/>
        </w:rPr>
        <w:t>. Vol. 92, No .1.</w:t>
      </w:r>
    </w:p>
    <w:p w:rsidR="00B33920" w:rsidRPr="00CA3CF9" w:rsidRDefault="00B33920" w:rsidP="00CA3CF9">
      <w:pPr>
        <w:spacing w:after="200" w:line="360" w:lineRule="auto"/>
        <w:ind w:left="361" w:hangingChars="129" w:hanging="361"/>
        <w:jc w:val="both"/>
        <w:rPr>
          <w:rFonts w:ascii="Times New Roman" w:eastAsia="Calibri" w:hAnsi="Times New Roman" w:cs="B Lotus"/>
          <w:i/>
          <w:iCs/>
          <w:sz w:val="28"/>
          <w:szCs w:val="28"/>
          <w:lang w:bidi="fa-IR"/>
        </w:rPr>
      </w:pPr>
      <w:r w:rsidRPr="00CA3CF9">
        <w:rPr>
          <w:rFonts w:ascii="Times New Roman" w:eastAsia="Calibri" w:hAnsi="Times New Roman" w:cs="B Lotus"/>
          <w:sz w:val="28"/>
          <w:szCs w:val="28"/>
          <w:lang w:bidi="fa-IR"/>
        </w:rPr>
        <w:t xml:space="preserve">Kim, Y.Y. (1988). Communication and crosscultural adaptation. </w:t>
      </w:r>
      <w:r w:rsidRPr="00CA3CF9">
        <w:rPr>
          <w:rFonts w:ascii="Times New Roman" w:eastAsia="Calibri" w:hAnsi="Times New Roman" w:cs="B Lotus"/>
          <w:i/>
          <w:iCs/>
          <w:sz w:val="28"/>
          <w:szCs w:val="28"/>
          <w:lang w:bidi="fa-IR"/>
        </w:rPr>
        <w:t>Clevendon, UK: Multilingual</w:t>
      </w:r>
      <w:r w:rsidRPr="00CA3CF9">
        <w:rPr>
          <w:rFonts w:ascii="Times New Roman" w:eastAsia="Calibri" w:hAnsi="Times New Roman" w:cs="B Lotus"/>
          <w:i/>
          <w:iCs/>
          <w:sz w:val="28"/>
          <w:szCs w:val="28"/>
          <w:rtl/>
          <w:lang w:bidi="fa-IR"/>
        </w:rPr>
        <w:t xml:space="preserve"> </w:t>
      </w:r>
      <w:r w:rsidRPr="00CA3CF9">
        <w:rPr>
          <w:rFonts w:ascii="Times New Roman" w:eastAsia="Calibri" w:hAnsi="Times New Roman" w:cs="B Lotus"/>
          <w:i/>
          <w:iCs/>
          <w:sz w:val="28"/>
          <w:szCs w:val="28"/>
          <w:lang w:bidi="fa-IR"/>
        </w:rPr>
        <w:t>Matters.</w:t>
      </w:r>
    </w:p>
    <w:p w:rsidR="00B33920" w:rsidRPr="00CA3CF9" w:rsidRDefault="00B33920" w:rsidP="00CA3CF9">
      <w:pPr>
        <w:spacing w:after="200" w:line="360" w:lineRule="auto"/>
        <w:ind w:left="361" w:hangingChars="129" w:hanging="361"/>
        <w:jc w:val="both"/>
        <w:rPr>
          <w:rFonts w:ascii="Times New Roman" w:eastAsia="Calibri" w:hAnsi="Times New Roman" w:cs="B Lotus"/>
          <w:sz w:val="28"/>
          <w:szCs w:val="28"/>
          <w:lang w:bidi="fa-IR"/>
        </w:rPr>
      </w:pPr>
      <w:r w:rsidRPr="00CA3CF9">
        <w:rPr>
          <w:rFonts w:ascii="Times New Roman" w:eastAsia="Calibri" w:hAnsi="Times New Roman" w:cs="B Lotus"/>
          <w:sz w:val="28"/>
          <w:szCs w:val="28"/>
          <w:lang w:bidi="fa-IR"/>
        </w:rPr>
        <w:t>Kincaid, D.L. (1979). The convergence model of communication. Honolulu: East-West</w:t>
      </w:r>
      <w:r w:rsidRPr="00CA3CF9">
        <w:rPr>
          <w:rFonts w:ascii="Times New Roman" w:eastAsia="Calibri" w:hAnsi="Times New Roman" w:cs="B Lotus"/>
          <w:sz w:val="28"/>
          <w:szCs w:val="28"/>
          <w:rtl/>
          <w:lang w:bidi="fa-IR"/>
        </w:rPr>
        <w:t xml:space="preserve"> </w:t>
      </w:r>
      <w:r w:rsidRPr="00CA3CF9">
        <w:rPr>
          <w:rFonts w:ascii="Times New Roman" w:eastAsia="Calibri" w:hAnsi="Times New Roman" w:cs="B Lotus"/>
          <w:sz w:val="28"/>
          <w:szCs w:val="28"/>
          <w:lang w:bidi="fa-IR"/>
        </w:rPr>
        <w:t>Communication Institute.</w:t>
      </w:r>
    </w:p>
    <w:p w:rsidR="00B33920" w:rsidRPr="00CA3CF9" w:rsidRDefault="00B33920" w:rsidP="00CA3CF9">
      <w:pPr>
        <w:tabs>
          <w:tab w:val="left" w:pos="284"/>
          <w:tab w:val="left" w:pos="426"/>
        </w:tabs>
        <w:spacing w:before="240" w:after="240" w:line="360" w:lineRule="auto"/>
        <w:ind w:left="361" w:hangingChars="129" w:hanging="361"/>
        <w:jc w:val="both"/>
        <w:rPr>
          <w:rFonts w:ascii="Times New Roman" w:eastAsia="Times New Roman" w:hAnsi="Times New Roman" w:cs="B Lotus"/>
          <w:sz w:val="28"/>
          <w:szCs w:val="28"/>
          <w:lang w:bidi="fa-IR"/>
        </w:rPr>
      </w:pPr>
      <w:r w:rsidRPr="00CA3CF9">
        <w:rPr>
          <w:rFonts w:ascii="Times New Roman" w:eastAsia="Times New Roman" w:hAnsi="Times New Roman" w:cs="B Lotus"/>
          <w:sz w:val="28"/>
          <w:szCs w:val="28"/>
          <w:lang w:bidi="fa-IR"/>
        </w:rPr>
        <w:t xml:space="preserve">Konu A, Rimpelä M.(2002).Well-being in schools: a conceptual model. </w:t>
      </w:r>
      <w:r w:rsidRPr="00CA3CF9">
        <w:rPr>
          <w:rFonts w:ascii="Times New Roman" w:eastAsia="Times New Roman" w:hAnsi="Times New Roman" w:cs="B Lotus"/>
          <w:i/>
          <w:iCs/>
          <w:sz w:val="28"/>
          <w:szCs w:val="28"/>
          <w:lang w:bidi="fa-IR"/>
        </w:rPr>
        <w:t>Health Promot Int</w:t>
      </w:r>
      <w:r w:rsidRPr="00CA3CF9">
        <w:rPr>
          <w:rFonts w:ascii="Times New Roman" w:eastAsia="Times New Roman" w:hAnsi="Times New Roman" w:cs="B Lotus"/>
          <w:sz w:val="28"/>
          <w:szCs w:val="28"/>
          <w:lang w:bidi="fa-IR"/>
        </w:rPr>
        <w:t>; 17(1): 79-87.</w:t>
      </w:r>
    </w:p>
    <w:p w:rsidR="00B33920" w:rsidRPr="00CA3CF9" w:rsidRDefault="00B33920" w:rsidP="00CA3CF9">
      <w:pPr>
        <w:autoSpaceDE w:val="0"/>
        <w:autoSpaceDN w:val="0"/>
        <w:adjustRightInd w:val="0"/>
        <w:spacing w:after="0" w:line="360" w:lineRule="auto"/>
        <w:ind w:left="361" w:hangingChars="129" w:hanging="361"/>
        <w:jc w:val="both"/>
        <w:rPr>
          <w:rFonts w:ascii="Times New Roman" w:eastAsia="Calibri" w:hAnsi="Times New Roman" w:cs="B Lotus"/>
          <w:i/>
          <w:iCs/>
          <w:sz w:val="28"/>
          <w:szCs w:val="28"/>
          <w:lang w:bidi="fa-IR"/>
        </w:rPr>
      </w:pPr>
      <w:r w:rsidRPr="00CA3CF9">
        <w:rPr>
          <w:rFonts w:ascii="Times New Roman" w:eastAsia="Calibri" w:hAnsi="Times New Roman" w:cs="B Lotus"/>
          <w:sz w:val="28"/>
          <w:szCs w:val="28"/>
          <w:lang w:bidi="fa-IR"/>
        </w:rPr>
        <w:t xml:space="preserve">Karcher MJ. </w:t>
      </w:r>
      <w:r w:rsidRPr="00CA3CF9">
        <w:rPr>
          <w:rFonts w:ascii="Times New Roman" w:eastAsia="Calibri" w:hAnsi="Times New Roman" w:cs="B Lotus" w:hint="cs"/>
          <w:sz w:val="28"/>
          <w:szCs w:val="28"/>
          <w:rtl/>
          <w:lang w:bidi="fa-IR"/>
        </w:rPr>
        <w:t>)</w:t>
      </w:r>
      <w:r w:rsidRPr="00CA3CF9">
        <w:rPr>
          <w:rFonts w:ascii="Times New Roman" w:eastAsia="Calibri" w:hAnsi="Times New Roman" w:cs="B Lotus"/>
          <w:sz w:val="28"/>
          <w:szCs w:val="28"/>
          <w:lang w:bidi="fa-IR"/>
        </w:rPr>
        <w:t>2005</w:t>
      </w:r>
      <w:r w:rsidRPr="00CA3CF9">
        <w:rPr>
          <w:rFonts w:ascii="Times New Roman" w:eastAsia="Calibri" w:hAnsi="Times New Roman" w:cs="B Lotus" w:hint="cs"/>
          <w:sz w:val="28"/>
          <w:szCs w:val="28"/>
          <w:rtl/>
          <w:lang w:bidi="fa-IR"/>
        </w:rPr>
        <w:t>(</w:t>
      </w:r>
      <w:r w:rsidRPr="00CA3CF9">
        <w:rPr>
          <w:rFonts w:ascii="Times New Roman" w:eastAsia="Calibri" w:hAnsi="Times New Roman" w:cs="B Lotus"/>
          <w:sz w:val="28"/>
          <w:szCs w:val="28"/>
          <w:lang w:bidi="fa-IR"/>
        </w:rPr>
        <w:t>.Connectedness and school violence: a framework for developmental interventions. In: Gerler ER,</w:t>
      </w:r>
      <w:r w:rsidRPr="00CA3CF9">
        <w:rPr>
          <w:rFonts w:ascii="Times New Roman" w:eastAsia="Calibri" w:hAnsi="Times New Roman" w:cs="B Lotus"/>
          <w:sz w:val="28"/>
          <w:szCs w:val="28"/>
          <w:rtl/>
          <w:lang w:bidi="fa-IR"/>
        </w:rPr>
        <w:t xml:space="preserve"> </w:t>
      </w:r>
      <w:r w:rsidRPr="00CA3CF9">
        <w:rPr>
          <w:rFonts w:ascii="Times New Roman" w:eastAsia="Calibri" w:hAnsi="Times New Roman" w:cs="B Lotus"/>
          <w:sz w:val="28"/>
          <w:szCs w:val="28"/>
          <w:lang w:bidi="fa-IR"/>
        </w:rPr>
        <w:t xml:space="preserve">editor. </w:t>
      </w:r>
      <w:r w:rsidRPr="00CA3CF9">
        <w:rPr>
          <w:rFonts w:ascii="Times New Roman" w:eastAsia="Calibri" w:hAnsi="Times New Roman" w:cs="B Lotus"/>
          <w:i/>
          <w:iCs/>
          <w:sz w:val="28"/>
          <w:szCs w:val="28"/>
          <w:lang w:bidi="fa-IR"/>
        </w:rPr>
        <w:t>Handbook of School Violence. Binghamton, NY: Haworth Press</w:t>
      </w:r>
      <w:r w:rsidRPr="00CA3CF9">
        <w:rPr>
          <w:rFonts w:ascii="Times New Roman" w:eastAsia="Calibri" w:hAnsi="Times New Roman" w:cs="B Lotus" w:hint="cs"/>
          <w:i/>
          <w:iCs/>
          <w:sz w:val="28"/>
          <w:szCs w:val="28"/>
          <w:rtl/>
          <w:lang w:bidi="fa-IR"/>
        </w:rPr>
        <w:t>.</w:t>
      </w:r>
      <w:r w:rsidRPr="00CA3CF9">
        <w:rPr>
          <w:rFonts w:ascii="Times New Roman" w:eastAsia="Times New Roman" w:hAnsi="Times New Roman" w:cs="B Lotus"/>
          <w:i/>
          <w:iCs/>
          <w:sz w:val="28"/>
          <w:szCs w:val="28"/>
          <w:lang w:bidi="fa-IR"/>
        </w:rPr>
        <w:t xml:space="preserve">   </w:t>
      </w:r>
    </w:p>
    <w:p w:rsidR="00B33920" w:rsidRPr="00CA3CF9" w:rsidRDefault="00B33920" w:rsidP="00CA3CF9">
      <w:pPr>
        <w:tabs>
          <w:tab w:val="left" w:pos="284"/>
          <w:tab w:val="left" w:pos="426"/>
        </w:tabs>
        <w:spacing w:before="240" w:after="240" w:line="360" w:lineRule="auto"/>
        <w:ind w:left="361" w:hangingChars="129" w:hanging="361"/>
        <w:jc w:val="both"/>
        <w:rPr>
          <w:rFonts w:ascii="Times New Roman" w:eastAsia="Times New Roman" w:hAnsi="Times New Roman" w:cs="B Lotus"/>
          <w:sz w:val="28"/>
          <w:szCs w:val="28"/>
          <w:lang w:bidi="fa-IR"/>
        </w:rPr>
      </w:pPr>
      <w:r w:rsidRPr="00CA3CF9">
        <w:rPr>
          <w:rFonts w:ascii="Times New Roman" w:eastAsia="Times New Roman" w:hAnsi="Times New Roman" w:cs="B Lotus"/>
          <w:sz w:val="28"/>
          <w:szCs w:val="28"/>
          <w:lang w:bidi="fa-IR"/>
        </w:rPr>
        <w:t xml:space="preserve">Ladd, W. Gary; Dinella, M. Lisa(2009). Continuity and change in early school engagment: predictive of cheldren achievement trajectorries from first to eighth grade? </w:t>
      </w:r>
      <w:r w:rsidRPr="00CA3CF9">
        <w:rPr>
          <w:rFonts w:ascii="Times New Roman" w:eastAsia="Times New Roman" w:hAnsi="Times New Roman" w:cs="B Lotus"/>
          <w:i/>
          <w:iCs/>
          <w:sz w:val="28"/>
          <w:szCs w:val="28"/>
          <w:lang w:bidi="fa-IR"/>
        </w:rPr>
        <w:t>Jornal of educational psychology</w:t>
      </w:r>
      <w:r w:rsidRPr="00CA3CF9">
        <w:rPr>
          <w:rFonts w:ascii="Times New Roman" w:eastAsia="Times New Roman" w:hAnsi="Times New Roman" w:cs="B Lotus"/>
          <w:sz w:val="28"/>
          <w:szCs w:val="28"/>
          <w:lang w:bidi="fa-IR"/>
        </w:rPr>
        <w:t>. Vol 101, issue 1, february 2009, 190-202.</w:t>
      </w:r>
    </w:p>
    <w:p w:rsidR="00B33920" w:rsidRPr="00CA3CF9" w:rsidRDefault="00B33920" w:rsidP="00CA3CF9">
      <w:pPr>
        <w:autoSpaceDE w:val="0"/>
        <w:autoSpaceDN w:val="0"/>
        <w:adjustRightInd w:val="0"/>
        <w:spacing w:after="0" w:line="360" w:lineRule="auto"/>
        <w:ind w:left="361" w:hangingChars="129" w:hanging="361"/>
        <w:jc w:val="both"/>
        <w:rPr>
          <w:rFonts w:ascii="Times New Roman" w:eastAsia="Calibri" w:hAnsi="Times New Roman" w:cs="B Lotus"/>
          <w:i/>
          <w:iCs/>
          <w:sz w:val="28"/>
          <w:szCs w:val="28"/>
          <w:lang w:bidi="fa-IR"/>
        </w:rPr>
      </w:pPr>
      <w:r w:rsidRPr="00CA3CF9">
        <w:rPr>
          <w:rFonts w:ascii="Times New Roman" w:eastAsia="Calibri" w:hAnsi="Times New Roman" w:cs="B Lotus"/>
          <w:sz w:val="28"/>
          <w:szCs w:val="28"/>
          <w:lang w:bidi="fa-IR"/>
        </w:rPr>
        <w:lastRenderedPageBreak/>
        <w:t>Linley, Alex, P. and Joseph, Stephen. (2004).</w:t>
      </w:r>
      <w:r w:rsidRPr="00CA3CF9">
        <w:rPr>
          <w:rFonts w:ascii="Times New Roman" w:eastAsia="Calibri" w:hAnsi="Times New Roman" w:cs="B Lotus"/>
          <w:sz w:val="28"/>
          <w:szCs w:val="28"/>
          <w:rtl/>
          <w:lang w:bidi="fa-IR"/>
        </w:rPr>
        <w:t xml:space="preserve"> </w:t>
      </w:r>
      <w:r w:rsidRPr="00CA3CF9">
        <w:rPr>
          <w:rFonts w:ascii="Times New Roman" w:eastAsia="Calibri" w:hAnsi="Times New Roman" w:cs="B Lotus"/>
          <w:i/>
          <w:iCs/>
          <w:sz w:val="28"/>
          <w:szCs w:val="28"/>
          <w:lang w:bidi="fa-IR"/>
        </w:rPr>
        <w:t>Positive psychology in practice. USA, New Jersey,</w:t>
      </w:r>
      <w:r w:rsidRPr="00CA3CF9">
        <w:rPr>
          <w:rFonts w:ascii="Times New Roman" w:eastAsia="Calibri" w:hAnsi="Times New Roman" w:cs="B Lotus"/>
          <w:i/>
          <w:iCs/>
          <w:sz w:val="28"/>
          <w:szCs w:val="28"/>
          <w:rtl/>
          <w:lang w:bidi="fa-IR"/>
        </w:rPr>
        <w:t xml:space="preserve"> </w:t>
      </w:r>
      <w:r w:rsidRPr="00CA3CF9">
        <w:rPr>
          <w:rFonts w:ascii="Times New Roman" w:eastAsia="Calibri" w:hAnsi="Times New Roman" w:cs="B Lotus"/>
          <w:i/>
          <w:iCs/>
          <w:sz w:val="28"/>
          <w:szCs w:val="28"/>
          <w:lang w:bidi="fa-IR"/>
        </w:rPr>
        <w:t>John Wiley &amp; Sons, Inc.</w:t>
      </w:r>
    </w:p>
    <w:p w:rsidR="00B33920" w:rsidRPr="00CA3CF9" w:rsidRDefault="00B33920" w:rsidP="00CA3CF9">
      <w:pPr>
        <w:tabs>
          <w:tab w:val="left" w:pos="284"/>
          <w:tab w:val="left" w:pos="426"/>
        </w:tabs>
        <w:spacing w:before="240" w:after="240" w:line="360" w:lineRule="auto"/>
        <w:ind w:left="361" w:hangingChars="129" w:hanging="361"/>
        <w:jc w:val="both"/>
        <w:rPr>
          <w:rFonts w:ascii="Times New Roman" w:eastAsia="Times New Roman" w:hAnsi="Times New Roman" w:cs="B Lotus"/>
          <w:sz w:val="28"/>
          <w:szCs w:val="28"/>
          <w:rtl/>
          <w:lang w:bidi="fa-IR"/>
        </w:rPr>
      </w:pPr>
      <w:r w:rsidRPr="00CA3CF9">
        <w:rPr>
          <w:rFonts w:ascii="Times New Roman" w:eastAsia="Times New Roman" w:hAnsi="Times New Roman" w:cs="B Lotus"/>
          <w:sz w:val="28"/>
          <w:szCs w:val="28"/>
          <w:lang w:bidi="fa-IR"/>
        </w:rPr>
        <w:t xml:space="preserve">McNealy,C.,nonnemaker. J., (2002). Promoting school connectedness: evidence from the national longitudinal study of adolescent health, </w:t>
      </w:r>
      <w:r w:rsidRPr="00CA3CF9">
        <w:rPr>
          <w:rFonts w:ascii="Times New Roman" w:eastAsia="Times New Roman" w:hAnsi="Times New Roman" w:cs="B Lotus"/>
          <w:i/>
          <w:iCs/>
          <w:sz w:val="28"/>
          <w:szCs w:val="28"/>
          <w:lang w:bidi="fa-IR"/>
        </w:rPr>
        <w:t>journal of school health</w:t>
      </w:r>
      <w:r w:rsidRPr="00CA3CF9">
        <w:rPr>
          <w:rFonts w:ascii="Times New Roman" w:eastAsia="Times New Roman" w:hAnsi="Times New Roman" w:cs="B Lotus"/>
          <w:sz w:val="28"/>
          <w:szCs w:val="28"/>
          <w:lang w:bidi="fa-IR"/>
        </w:rPr>
        <w:t>, April 2002, 72,(4), 138-146.</w:t>
      </w:r>
    </w:p>
    <w:p w:rsidR="00B33920" w:rsidRPr="00CA3CF9" w:rsidRDefault="00B33920" w:rsidP="00CA3CF9">
      <w:pPr>
        <w:tabs>
          <w:tab w:val="left" w:pos="284"/>
          <w:tab w:val="left" w:pos="426"/>
        </w:tabs>
        <w:spacing w:before="240" w:after="240" w:line="360" w:lineRule="auto"/>
        <w:ind w:left="361" w:hangingChars="129" w:hanging="361"/>
        <w:jc w:val="both"/>
        <w:rPr>
          <w:rFonts w:ascii="Times New Roman" w:eastAsia="Times New Roman" w:hAnsi="Times New Roman" w:cs="B Lotus"/>
          <w:sz w:val="28"/>
          <w:szCs w:val="28"/>
          <w:lang w:bidi="fa-IR"/>
        </w:rPr>
      </w:pPr>
      <w:r w:rsidRPr="00CA3CF9">
        <w:rPr>
          <w:rFonts w:ascii="Times New Roman" w:eastAsia="Times New Roman" w:hAnsi="Times New Roman" w:cs="B Lotus"/>
          <w:sz w:val="28"/>
          <w:szCs w:val="28"/>
          <w:lang w:bidi="fa-IR"/>
        </w:rPr>
        <w:t xml:space="preserve">Nakatani Y (2005). </w:t>
      </w:r>
      <w:r w:rsidRPr="00CA3CF9">
        <w:rPr>
          <w:rFonts w:ascii="Times New Roman" w:eastAsia="Times New Roman" w:hAnsi="Times New Roman" w:cs="B Lotus"/>
          <w:i/>
          <w:iCs/>
          <w:sz w:val="28"/>
          <w:szCs w:val="28"/>
          <w:lang w:bidi="fa-IR"/>
        </w:rPr>
        <w:t>The effects of awareness – raising training on oral communication strategy use, Modern language.</w:t>
      </w:r>
    </w:p>
    <w:p w:rsidR="00B33920" w:rsidRPr="00CA3CF9" w:rsidRDefault="00B33920" w:rsidP="00CA3CF9">
      <w:pPr>
        <w:spacing w:after="200" w:line="360" w:lineRule="auto"/>
        <w:ind w:left="361" w:hangingChars="129" w:hanging="361"/>
        <w:jc w:val="both"/>
        <w:rPr>
          <w:rFonts w:ascii="Times New Roman" w:eastAsia="Calibri" w:hAnsi="Times New Roman" w:cs="B Lotus"/>
          <w:sz w:val="28"/>
          <w:szCs w:val="28"/>
          <w:lang w:bidi="fa-IR"/>
        </w:rPr>
      </w:pPr>
      <w:r w:rsidRPr="00CA3CF9">
        <w:rPr>
          <w:rFonts w:ascii="Times New Roman" w:eastAsia="Calibri" w:hAnsi="Times New Roman" w:cs="B Lotus"/>
          <w:sz w:val="28"/>
          <w:szCs w:val="28"/>
          <w:lang w:bidi="fa-IR"/>
        </w:rPr>
        <w:t xml:space="preserve">Nishida, H. (1999). </w:t>
      </w:r>
      <w:r w:rsidRPr="00CA3CF9">
        <w:rPr>
          <w:rFonts w:ascii="Times New Roman" w:eastAsia="Calibri" w:hAnsi="Times New Roman" w:cs="B Lotus"/>
          <w:i/>
          <w:iCs/>
          <w:sz w:val="28"/>
          <w:szCs w:val="28"/>
          <w:lang w:bidi="fa-IR"/>
        </w:rPr>
        <w:t>A cognitive approach to intercultural communication based on</w:t>
      </w:r>
      <w:r w:rsidRPr="00CA3CF9">
        <w:rPr>
          <w:rFonts w:ascii="Times New Roman" w:eastAsia="Calibri" w:hAnsi="Times New Roman" w:cs="B Lotus"/>
          <w:i/>
          <w:iCs/>
          <w:sz w:val="28"/>
          <w:szCs w:val="28"/>
          <w:rtl/>
          <w:lang w:bidi="fa-IR"/>
        </w:rPr>
        <w:t xml:space="preserve"> </w:t>
      </w:r>
      <w:r w:rsidRPr="00CA3CF9">
        <w:rPr>
          <w:rFonts w:ascii="Times New Roman" w:eastAsia="Calibri" w:hAnsi="Times New Roman" w:cs="B Lotus"/>
          <w:i/>
          <w:iCs/>
          <w:sz w:val="28"/>
          <w:szCs w:val="28"/>
          <w:lang w:bidi="fa-IR"/>
        </w:rPr>
        <w:t>schematheory, International Journal of Intercultural Relations</w:t>
      </w:r>
      <w:r w:rsidRPr="00CA3CF9">
        <w:rPr>
          <w:rFonts w:ascii="Times New Roman" w:eastAsia="Calibri" w:hAnsi="Times New Roman" w:cs="B Lotus"/>
          <w:sz w:val="28"/>
          <w:szCs w:val="28"/>
          <w:lang w:bidi="fa-IR"/>
        </w:rPr>
        <w:t>, 23, 753-777.</w:t>
      </w:r>
    </w:p>
    <w:p w:rsidR="00B33920" w:rsidRPr="00CA3CF9" w:rsidRDefault="00B33920" w:rsidP="00CA3CF9">
      <w:pPr>
        <w:tabs>
          <w:tab w:val="left" w:pos="284"/>
          <w:tab w:val="left" w:pos="426"/>
        </w:tabs>
        <w:spacing w:before="240" w:after="240" w:line="360" w:lineRule="auto"/>
        <w:ind w:left="361" w:hangingChars="129" w:hanging="361"/>
        <w:jc w:val="both"/>
        <w:rPr>
          <w:rFonts w:ascii="Times New Roman" w:eastAsia="Times New Roman" w:hAnsi="Times New Roman" w:cs="B Lotus"/>
          <w:sz w:val="28"/>
          <w:szCs w:val="28"/>
          <w:lang w:bidi="fa-IR"/>
        </w:rPr>
      </w:pPr>
      <w:r w:rsidRPr="00CA3CF9">
        <w:rPr>
          <w:rFonts w:ascii="Times New Roman" w:eastAsia="Calibri" w:hAnsi="Times New Roman" w:cs="B Lotus"/>
          <w:sz w:val="28"/>
          <w:szCs w:val="28"/>
          <w:shd w:val="clear" w:color="auto" w:fill="FFFFFF"/>
          <w:lang w:bidi="fa-IR"/>
        </w:rPr>
        <w:t>Pearson.C Judy and Nelson.E paul,</w:t>
      </w:r>
      <w:r w:rsidRPr="00CA3CF9">
        <w:rPr>
          <w:rFonts w:ascii="Times New Roman" w:eastAsia="Calibri" w:hAnsi="Times New Roman" w:cs="B Lotus"/>
          <w:sz w:val="28"/>
          <w:szCs w:val="28"/>
          <w:shd w:val="clear" w:color="auto" w:fill="FFFFFF"/>
          <w:rtl/>
          <w:lang w:bidi="fa-IR"/>
        </w:rPr>
        <w:t xml:space="preserve">) </w:t>
      </w:r>
      <w:r w:rsidRPr="00CA3CF9">
        <w:rPr>
          <w:rFonts w:ascii="Times New Roman" w:eastAsia="Calibri" w:hAnsi="Times New Roman" w:cs="B Lotus"/>
          <w:sz w:val="28"/>
          <w:szCs w:val="28"/>
          <w:shd w:val="clear" w:color="auto" w:fill="FFFFFF"/>
          <w:lang w:bidi="fa-IR"/>
        </w:rPr>
        <w:t>1983</w:t>
      </w:r>
      <w:r w:rsidRPr="00CA3CF9">
        <w:rPr>
          <w:rFonts w:ascii="Times New Roman" w:eastAsia="Calibri" w:hAnsi="Times New Roman" w:cs="B Lotus" w:hint="cs"/>
          <w:sz w:val="28"/>
          <w:szCs w:val="28"/>
          <w:shd w:val="clear" w:color="auto" w:fill="FFFFFF"/>
          <w:rtl/>
          <w:lang w:bidi="fa-IR"/>
        </w:rPr>
        <w:t>.</w:t>
      </w:r>
      <w:r w:rsidRPr="00CA3CF9">
        <w:rPr>
          <w:rFonts w:ascii="Times New Roman" w:eastAsia="Calibri" w:hAnsi="Times New Roman" w:cs="B Lotus"/>
          <w:sz w:val="28"/>
          <w:szCs w:val="28"/>
          <w:shd w:val="clear" w:color="auto" w:fill="FFFFFF"/>
          <w:rtl/>
          <w:lang w:bidi="fa-IR"/>
        </w:rPr>
        <w:t>(</w:t>
      </w:r>
      <w:r w:rsidRPr="00CA3CF9">
        <w:rPr>
          <w:rFonts w:ascii="Times New Roman" w:eastAsia="Calibri" w:hAnsi="Times New Roman" w:cs="B Lotus"/>
          <w:i/>
          <w:iCs/>
          <w:sz w:val="28"/>
          <w:szCs w:val="28"/>
          <w:shd w:val="clear" w:color="auto" w:fill="FFFFFF"/>
          <w:lang w:bidi="fa-IR"/>
        </w:rPr>
        <w:t>Understanding and Sharing, Wm.c.</w:t>
      </w:r>
      <w:r w:rsidRPr="00CA3CF9">
        <w:rPr>
          <w:rFonts w:ascii="Times New Roman" w:eastAsia="Calibri" w:hAnsi="Times New Roman" w:cs="B Lotus"/>
          <w:sz w:val="28"/>
          <w:szCs w:val="28"/>
          <w:shd w:val="clear" w:color="auto" w:fill="FFFFFF"/>
          <w:lang w:bidi="fa-IR"/>
        </w:rPr>
        <w:t>Brown Company publishers.</w:t>
      </w:r>
    </w:p>
    <w:p w:rsidR="00B33920" w:rsidRPr="00CA3CF9" w:rsidRDefault="00B33920" w:rsidP="00CA3CF9">
      <w:pPr>
        <w:tabs>
          <w:tab w:val="left" w:pos="284"/>
          <w:tab w:val="left" w:pos="426"/>
        </w:tabs>
        <w:spacing w:before="240" w:after="240" w:line="360" w:lineRule="auto"/>
        <w:ind w:left="361" w:hangingChars="129" w:hanging="361"/>
        <w:jc w:val="both"/>
        <w:rPr>
          <w:rFonts w:ascii="Times New Roman" w:eastAsia="Times New Roman" w:hAnsi="Times New Roman" w:cs="B Lotus"/>
          <w:sz w:val="28"/>
          <w:szCs w:val="28"/>
          <w:rtl/>
          <w:lang w:bidi="fa-IR"/>
        </w:rPr>
      </w:pPr>
      <w:r w:rsidRPr="00CA3CF9">
        <w:rPr>
          <w:rFonts w:ascii="Times New Roman" w:eastAsia="Times New Roman" w:hAnsi="Times New Roman" w:cs="B Lotus"/>
          <w:sz w:val="28"/>
          <w:szCs w:val="28"/>
          <w:lang w:bidi="fa-IR"/>
        </w:rPr>
        <w:t xml:space="preserve">Peterson C.A.(2006). </w:t>
      </w:r>
      <w:r w:rsidRPr="00CA3CF9">
        <w:rPr>
          <w:rFonts w:ascii="Times New Roman" w:eastAsia="Times New Roman" w:hAnsi="Times New Roman" w:cs="B Lotus"/>
          <w:i/>
          <w:iCs/>
          <w:sz w:val="28"/>
          <w:szCs w:val="28"/>
          <w:lang w:bidi="fa-IR"/>
        </w:rPr>
        <w:t>Primer in Positive Psychology</w:t>
      </w:r>
      <w:r w:rsidRPr="00CA3CF9">
        <w:rPr>
          <w:rFonts w:ascii="Times New Roman" w:eastAsia="Times New Roman" w:hAnsi="Times New Roman" w:cs="B Lotus"/>
          <w:sz w:val="28"/>
          <w:szCs w:val="28"/>
          <w:lang w:bidi="fa-IR"/>
        </w:rPr>
        <w:t xml:space="preserve">.New York: Oxford University Press; </w:t>
      </w:r>
    </w:p>
    <w:p w:rsidR="00B33920" w:rsidRPr="00CA3CF9" w:rsidRDefault="00B33920" w:rsidP="00CA3CF9">
      <w:pPr>
        <w:tabs>
          <w:tab w:val="left" w:pos="284"/>
          <w:tab w:val="left" w:pos="426"/>
        </w:tabs>
        <w:spacing w:before="240" w:after="240" w:line="360" w:lineRule="auto"/>
        <w:ind w:left="361" w:hangingChars="129" w:hanging="361"/>
        <w:jc w:val="both"/>
        <w:rPr>
          <w:rFonts w:ascii="Times New Roman" w:eastAsia="Times New Roman" w:hAnsi="Times New Roman" w:cs="B Lotus"/>
          <w:sz w:val="28"/>
          <w:szCs w:val="28"/>
          <w:lang w:bidi="fa-IR"/>
        </w:rPr>
      </w:pPr>
      <w:r w:rsidRPr="00CA3CF9">
        <w:rPr>
          <w:rFonts w:ascii="Times New Roman" w:eastAsia="Times New Roman" w:hAnsi="Times New Roman" w:cs="B Lotus"/>
          <w:sz w:val="28"/>
          <w:szCs w:val="28"/>
          <w:lang w:bidi="fa-IR"/>
        </w:rPr>
        <w:t xml:space="preserve">Peterson, C., &amp; Seligman, M. E. P. (1984).Causal explanations as a risk factor fordepression: </w:t>
      </w:r>
      <w:r w:rsidRPr="00CA3CF9">
        <w:rPr>
          <w:rFonts w:ascii="Times New Roman" w:eastAsia="Times New Roman" w:hAnsi="Times New Roman" w:cs="B Lotus"/>
          <w:i/>
          <w:iCs/>
          <w:sz w:val="28"/>
          <w:szCs w:val="28"/>
          <w:lang w:bidi="fa-IR"/>
        </w:rPr>
        <w:t>Theory and evidence.Psychological Review</w:t>
      </w:r>
      <w:r w:rsidRPr="00CA3CF9">
        <w:rPr>
          <w:rFonts w:ascii="Times New Roman" w:eastAsia="Times New Roman" w:hAnsi="Times New Roman" w:cs="B Lotus"/>
          <w:sz w:val="28"/>
          <w:szCs w:val="28"/>
          <w:lang w:bidi="fa-IR"/>
        </w:rPr>
        <w:t>, 3, 347-374.</w:t>
      </w:r>
    </w:p>
    <w:p w:rsidR="00B33920" w:rsidRPr="00CA3CF9" w:rsidRDefault="00B33920" w:rsidP="00CA3CF9">
      <w:pPr>
        <w:autoSpaceDE w:val="0"/>
        <w:autoSpaceDN w:val="0"/>
        <w:adjustRightInd w:val="0"/>
        <w:spacing w:after="0" w:line="360" w:lineRule="auto"/>
        <w:ind w:left="361" w:hangingChars="129" w:hanging="361"/>
        <w:jc w:val="both"/>
        <w:rPr>
          <w:rFonts w:ascii="TimesNRMT" w:eastAsia="Calibri" w:hAnsi="TimesNRMT" w:cs="B Lotus"/>
          <w:sz w:val="28"/>
          <w:szCs w:val="28"/>
          <w:lang w:bidi="fa-IR"/>
        </w:rPr>
      </w:pPr>
      <w:r w:rsidRPr="00CA3CF9">
        <w:rPr>
          <w:rFonts w:ascii="TimesNRMT" w:eastAsia="Calibri" w:hAnsi="TimesNRMT" w:cs="B Lotus"/>
          <w:sz w:val="28"/>
          <w:szCs w:val="28"/>
          <w:lang w:bidi="fa-IR"/>
        </w:rPr>
        <w:t xml:space="preserve">Reder, M. E. P. (2010). Strengths of character and well-being. </w:t>
      </w:r>
      <w:r w:rsidRPr="00CA3CF9">
        <w:rPr>
          <w:rFonts w:ascii="TimesNRMT" w:eastAsia="Calibri" w:hAnsi="TimesNRMT" w:cs="B Lotus"/>
          <w:i/>
          <w:iCs/>
          <w:sz w:val="28"/>
          <w:szCs w:val="28"/>
          <w:lang w:bidi="fa-IR"/>
        </w:rPr>
        <w:t>Journal of Social and Clinical Psychology</w:t>
      </w:r>
      <w:r w:rsidRPr="00CA3CF9">
        <w:rPr>
          <w:rFonts w:ascii="TimesNRMT" w:eastAsia="Calibri" w:hAnsi="TimesNRMT" w:cs="B Lotus"/>
          <w:sz w:val="28"/>
          <w:szCs w:val="28"/>
          <w:lang w:bidi="fa-IR"/>
        </w:rPr>
        <w:t xml:space="preserve">, </w:t>
      </w:r>
      <w:r w:rsidRPr="00CA3CF9">
        <w:rPr>
          <w:rFonts w:ascii="TimesNRMT" w:eastAsia="Calibri" w:hAnsi="TimesNRMT" w:cs="B Lotus"/>
          <w:i/>
          <w:iCs/>
          <w:sz w:val="28"/>
          <w:szCs w:val="28"/>
          <w:lang w:bidi="fa-IR"/>
        </w:rPr>
        <w:t>23</w:t>
      </w:r>
      <w:r w:rsidRPr="00CA3CF9">
        <w:rPr>
          <w:rFonts w:ascii="TimesNRMT" w:eastAsia="Calibri" w:hAnsi="TimesNRMT" w:cs="B Lotus"/>
          <w:sz w:val="28"/>
          <w:szCs w:val="28"/>
          <w:lang w:bidi="fa-IR"/>
        </w:rPr>
        <w:t>, 603–619.</w:t>
      </w:r>
    </w:p>
    <w:p w:rsidR="00B33920" w:rsidRPr="00CA3CF9" w:rsidRDefault="00B33920" w:rsidP="00CA3CF9">
      <w:pPr>
        <w:autoSpaceDE w:val="0"/>
        <w:autoSpaceDN w:val="0"/>
        <w:adjustRightInd w:val="0"/>
        <w:spacing w:after="0" w:line="360" w:lineRule="auto"/>
        <w:ind w:left="361" w:hangingChars="129" w:hanging="361"/>
        <w:jc w:val="both"/>
        <w:rPr>
          <w:rFonts w:ascii="TimesNRMT" w:eastAsia="Calibri" w:hAnsi="TimesNRMT" w:cs="B Lotus"/>
          <w:sz w:val="28"/>
          <w:szCs w:val="28"/>
          <w:rtl/>
          <w:lang w:bidi="fa-IR"/>
        </w:rPr>
      </w:pPr>
      <w:r w:rsidRPr="00CA3CF9">
        <w:rPr>
          <w:rFonts w:ascii="TimesNRMT" w:eastAsia="Calibri" w:hAnsi="TimesNRMT" w:cs="B Lotus"/>
          <w:sz w:val="28"/>
          <w:szCs w:val="28"/>
          <w:lang w:bidi="fa-IR"/>
        </w:rPr>
        <w:t xml:space="preserve">Rudman, L. A., &amp; Gustavsen, J. B. (2003). Implicit romantic fantasies and women’s interest in personal power: A glass slipper effect? </w:t>
      </w:r>
      <w:r w:rsidRPr="00CA3CF9">
        <w:rPr>
          <w:rFonts w:ascii="TimesNRMT" w:eastAsia="Calibri" w:hAnsi="TimesNRMT" w:cs="B Lotus"/>
          <w:i/>
          <w:iCs/>
          <w:sz w:val="28"/>
          <w:szCs w:val="28"/>
          <w:lang w:bidi="fa-IR"/>
        </w:rPr>
        <w:t>Personality and Social Psychology Bulletin</w:t>
      </w:r>
      <w:r w:rsidRPr="00CA3CF9">
        <w:rPr>
          <w:rFonts w:ascii="TimesNRMT" w:eastAsia="Calibri" w:hAnsi="TimesNRMT" w:cs="B Lotus"/>
          <w:sz w:val="28"/>
          <w:szCs w:val="28"/>
          <w:lang w:bidi="fa-IR"/>
        </w:rPr>
        <w:t>, 29, 1357–1370.</w:t>
      </w:r>
    </w:p>
    <w:p w:rsidR="00B33920" w:rsidRPr="00CA3CF9" w:rsidRDefault="00B33920" w:rsidP="00CA3CF9">
      <w:pPr>
        <w:tabs>
          <w:tab w:val="left" w:pos="284"/>
          <w:tab w:val="left" w:pos="426"/>
        </w:tabs>
        <w:spacing w:before="240" w:after="240" w:line="360" w:lineRule="auto"/>
        <w:ind w:left="361" w:hangingChars="129" w:hanging="361"/>
        <w:jc w:val="both"/>
        <w:rPr>
          <w:rFonts w:ascii="Times New Roman" w:eastAsia="Times New Roman" w:hAnsi="Times New Roman" w:cs="B Lotus"/>
          <w:sz w:val="28"/>
          <w:szCs w:val="28"/>
          <w:lang w:bidi="fa-IR"/>
        </w:rPr>
      </w:pPr>
      <w:r w:rsidRPr="00CA3CF9">
        <w:rPr>
          <w:rFonts w:ascii="Times New Roman" w:eastAsia="Calibri" w:hAnsi="Times New Roman" w:cs="B Lotus"/>
          <w:sz w:val="28"/>
          <w:szCs w:val="28"/>
          <w:lang w:bidi="fa-IR"/>
        </w:rPr>
        <w:t xml:space="preserve">Ryff CD, Singer BH. (2006). </w:t>
      </w:r>
      <w:r w:rsidRPr="00CA3CF9">
        <w:rPr>
          <w:rFonts w:ascii="Times New Roman" w:eastAsia="Calibri" w:hAnsi="Times New Roman" w:cs="B Lotus"/>
          <w:i/>
          <w:iCs/>
          <w:sz w:val="28"/>
          <w:szCs w:val="28"/>
          <w:lang w:bidi="fa-IR"/>
        </w:rPr>
        <w:t>Best news yet on the six-factor model of well-being. Social Sci Res</w:t>
      </w:r>
      <w:r w:rsidRPr="00CA3CF9">
        <w:rPr>
          <w:rFonts w:ascii="Times New Roman" w:eastAsia="Calibri" w:hAnsi="Times New Roman" w:cs="B Lotus"/>
          <w:sz w:val="28"/>
          <w:szCs w:val="28"/>
          <w:lang w:bidi="fa-IR"/>
        </w:rPr>
        <w:t>.; 35: 1103-1119</w:t>
      </w:r>
      <w:r w:rsidRPr="00CA3CF9">
        <w:rPr>
          <w:rFonts w:ascii="Times New Roman" w:eastAsia="Times New Roman" w:hAnsi="Times New Roman" w:cs="B Lotus"/>
          <w:sz w:val="28"/>
          <w:szCs w:val="28"/>
          <w:lang w:bidi="fa-IR"/>
        </w:rPr>
        <w:t>.</w:t>
      </w:r>
    </w:p>
    <w:p w:rsidR="00B33920" w:rsidRPr="00CA3CF9" w:rsidRDefault="00B33920" w:rsidP="00CA3CF9">
      <w:pPr>
        <w:autoSpaceDE w:val="0"/>
        <w:autoSpaceDN w:val="0"/>
        <w:adjustRightInd w:val="0"/>
        <w:spacing w:after="0" w:line="360" w:lineRule="auto"/>
        <w:ind w:left="361" w:hangingChars="129" w:hanging="361"/>
        <w:jc w:val="both"/>
        <w:rPr>
          <w:rFonts w:ascii="Times New Roman" w:eastAsia="Calibri" w:hAnsi="Times New Roman" w:cs="B Lotus"/>
          <w:sz w:val="28"/>
          <w:szCs w:val="28"/>
          <w:lang w:bidi="fa-IR"/>
        </w:rPr>
      </w:pPr>
      <w:r w:rsidRPr="00CA3CF9">
        <w:rPr>
          <w:rFonts w:ascii="Times New Roman" w:eastAsia="Calibri" w:hAnsi="Times New Roman" w:cs="B Lotus"/>
          <w:sz w:val="28"/>
          <w:szCs w:val="28"/>
          <w:lang w:bidi="fa-IR"/>
        </w:rPr>
        <w:t>Ryff CD, Singer B. (1996)</w:t>
      </w:r>
      <w:r w:rsidRPr="00CA3CF9">
        <w:rPr>
          <w:rFonts w:ascii="Times New Roman" w:eastAsia="Calibri" w:hAnsi="Times New Roman" w:cs="B Lotus" w:hint="cs"/>
          <w:sz w:val="28"/>
          <w:szCs w:val="28"/>
          <w:rtl/>
          <w:lang w:bidi="fa-IR"/>
        </w:rPr>
        <w:t>.</w:t>
      </w:r>
      <w:r w:rsidRPr="00CA3CF9">
        <w:rPr>
          <w:rFonts w:ascii="Times New Roman" w:eastAsia="Calibri" w:hAnsi="Times New Roman" w:cs="B Lotus"/>
          <w:sz w:val="28"/>
          <w:szCs w:val="28"/>
          <w:lang w:bidi="fa-IR"/>
        </w:rPr>
        <w:t xml:space="preserve"> Psychological well-being meaning measurement, and implications for psychotherapy research.</w:t>
      </w:r>
      <w:r w:rsidRPr="00CA3CF9">
        <w:rPr>
          <w:rFonts w:ascii="Times New Roman" w:eastAsia="Calibri" w:hAnsi="Times New Roman" w:cs="B Lotus"/>
          <w:i/>
          <w:iCs/>
          <w:sz w:val="28"/>
          <w:szCs w:val="28"/>
          <w:lang w:bidi="fa-IR"/>
        </w:rPr>
        <w:t>Psychotherapy and Psychosomatics.</w:t>
      </w:r>
      <w:r w:rsidRPr="00CA3CF9">
        <w:rPr>
          <w:rFonts w:ascii="Times New Roman" w:eastAsia="Calibri" w:hAnsi="Times New Roman" w:cs="B Lotus"/>
          <w:sz w:val="28"/>
          <w:szCs w:val="28"/>
          <w:lang w:bidi="fa-IR"/>
        </w:rPr>
        <w:t>; 65: 14-23.</w:t>
      </w:r>
    </w:p>
    <w:p w:rsidR="00B33920" w:rsidRPr="00CA3CF9" w:rsidRDefault="00B33920" w:rsidP="00CA3CF9">
      <w:pPr>
        <w:spacing w:after="200" w:line="360" w:lineRule="auto"/>
        <w:ind w:left="361" w:hangingChars="129" w:hanging="361"/>
        <w:jc w:val="both"/>
        <w:rPr>
          <w:rFonts w:ascii="Times New Roman" w:eastAsia="Calibri" w:hAnsi="Times New Roman" w:cs="B Lotus"/>
          <w:sz w:val="28"/>
          <w:szCs w:val="28"/>
          <w:lang w:bidi="fa-IR"/>
        </w:rPr>
      </w:pPr>
      <w:r w:rsidRPr="00CA3CF9">
        <w:rPr>
          <w:rFonts w:ascii="Times New Roman" w:eastAsia="Calibri" w:hAnsi="Times New Roman" w:cs="B Lotus"/>
          <w:sz w:val="28"/>
          <w:szCs w:val="28"/>
          <w:lang w:bidi="fa-IR"/>
        </w:rPr>
        <w:lastRenderedPageBreak/>
        <w:t>Ryff, C. D. (1989). Happiness is everything or is it? Exoloration on the meaning of</w:t>
      </w:r>
    </w:p>
    <w:p w:rsidR="00B33920" w:rsidRPr="00CA3CF9" w:rsidRDefault="00B33920" w:rsidP="00CA3CF9">
      <w:pPr>
        <w:spacing w:after="200" w:line="360" w:lineRule="auto"/>
        <w:ind w:left="361" w:hangingChars="129" w:hanging="361"/>
        <w:jc w:val="both"/>
        <w:rPr>
          <w:rFonts w:ascii="Times New Roman" w:eastAsia="Calibri" w:hAnsi="Times New Roman" w:cs="B Lotus"/>
          <w:sz w:val="28"/>
          <w:szCs w:val="28"/>
          <w:rtl/>
          <w:lang w:bidi="fa-IR"/>
        </w:rPr>
      </w:pPr>
      <w:r w:rsidRPr="00CA3CF9">
        <w:rPr>
          <w:rFonts w:ascii="Times New Roman" w:eastAsia="Calibri" w:hAnsi="Times New Roman" w:cs="B Lotus" w:hint="cs"/>
          <w:sz w:val="28"/>
          <w:szCs w:val="28"/>
          <w:rtl/>
          <w:lang w:bidi="fa-IR"/>
        </w:rPr>
        <w:t xml:space="preserve">     </w:t>
      </w:r>
      <w:r w:rsidRPr="00CA3CF9">
        <w:rPr>
          <w:rFonts w:ascii="Times New Roman" w:eastAsia="Calibri" w:hAnsi="Times New Roman" w:cs="B Lotus"/>
          <w:sz w:val="28"/>
          <w:szCs w:val="28"/>
          <w:lang w:bidi="fa-IR"/>
        </w:rPr>
        <w:t xml:space="preserve">psychological well-being. </w:t>
      </w:r>
      <w:r w:rsidRPr="00CA3CF9">
        <w:rPr>
          <w:rFonts w:ascii="Times New Roman" w:eastAsia="Calibri" w:hAnsi="Times New Roman" w:cs="B Lotus"/>
          <w:i/>
          <w:iCs/>
          <w:sz w:val="28"/>
          <w:szCs w:val="28"/>
          <w:lang w:bidi="fa-IR"/>
        </w:rPr>
        <w:t>Jornal of personality and social psychology</w:t>
      </w:r>
      <w:r w:rsidRPr="00CA3CF9">
        <w:rPr>
          <w:rFonts w:ascii="Times New Roman" w:eastAsia="Calibri" w:hAnsi="Times New Roman" w:cs="B Lotus"/>
          <w:sz w:val="28"/>
          <w:szCs w:val="28"/>
          <w:lang w:bidi="fa-IR"/>
        </w:rPr>
        <w:t>. 57,1069-1081.</w:t>
      </w:r>
    </w:p>
    <w:p w:rsidR="00B33920" w:rsidRPr="00CA3CF9" w:rsidRDefault="00B33920" w:rsidP="00CA3CF9">
      <w:pPr>
        <w:spacing w:after="200" w:line="360" w:lineRule="auto"/>
        <w:ind w:left="361" w:hangingChars="129" w:hanging="361"/>
        <w:jc w:val="both"/>
        <w:rPr>
          <w:rFonts w:ascii="Times New Roman" w:eastAsia="Calibri" w:hAnsi="Times New Roman" w:cs="B Lotus"/>
          <w:sz w:val="28"/>
          <w:szCs w:val="28"/>
          <w:rtl/>
          <w:lang w:bidi="fa-IR"/>
        </w:rPr>
      </w:pPr>
      <w:r w:rsidRPr="00CA3CF9">
        <w:rPr>
          <w:rFonts w:ascii="Times New Roman" w:eastAsia="Calibri" w:hAnsi="Times New Roman" w:cs="B Lotus"/>
          <w:sz w:val="28"/>
          <w:szCs w:val="28"/>
          <w:lang w:bidi="fa-IR"/>
        </w:rPr>
        <w:t>Ryff , C. D. &amp; Keys,C. L. (1995). The structure of psychological Well- being revisited.</w:t>
      </w:r>
      <w:r w:rsidRPr="00CA3CF9">
        <w:rPr>
          <w:rFonts w:ascii="Times New Roman" w:eastAsia="Calibri" w:hAnsi="Times New Roman" w:cs="B Lotus"/>
          <w:sz w:val="28"/>
          <w:szCs w:val="28"/>
          <w:rtl/>
          <w:lang w:bidi="fa-IR"/>
        </w:rPr>
        <w:t xml:space="preserve"> </w:t>
      </w:r>
      <w:r w:rsidRPr="00CA3CF9">
        <w:rPr>
          <w:rFonts w:ascii="Times New Roman" w:eastAsia="Calibri" w:hAnsi="Times New Roman" w:cs="B Lotus"/>
          <w:i/>
          <w:iCs/>
          <w:sz w:val="28"/>
          <w:szCs w:val="28"/>
          <w:lang w:bidi="fa-IR"/>
        </w:rPr>
        <w:t>Jornal of personality and social psychology</w:t>
      </w:r>
      <w:r w:rsidRPr="00CA3CF9">
        <w:rPr>
          <w:rFonts w:ascii="Times New Roman" w:eastAsia="Calibri" w:hAnsi="Times New Roman" w:cs="B Lotus"/>
          <w:sz w:val="28"/>
          <w:szCs w:val="28"/>
          <w:lang w:bidi="fa-IR"/>
        </w:rPr>
        <w:t>. 69,719-727.</w:t>
      </w:r>
    </w:p>
    <w:p w:rsidR="00B33920" w:rsidRPr="00CA3CF9" w:rsidRDefault="00B33920" w:rsidP="00CA3CF9">
      <w:pPr>
        <w:spacing w:after="200" w:line="360" w:lineRule="auto"/>
        <w:ind w:left="361" w:hangingChars="129" w:hanging="361"/>
        <w:jc w:val="both"/>
        <w:rPr>
          <w:rFonts w:ascii="Times New Roman" w:eastAsia="Calibri" w:hAnsi="Times New Roman" w:cs="B Lotus"/>
          <w:sz w:val="28"/>
          <w:szCs w:val="28"/>
          <w:rtl/>
          <w:lang w:bidi="fa-IR"/>
        </w:rPr>
      </w:pPr>
      <w:r w:rsidRPr="00CA3CF9">
        <w:rPr>
          <w:rFonts w:ascii="Times New Roman" w:eastAsia="Calibri" w:hAnsi="Times New Roman" w:cs="B Lotus"/>
          <w:sz w:val="28"/>
          <w:szCs w:val="28"/>
          <w:lang w:bidi="fa-IR"/>
        </w:rPr>
        <w:t>Ryff, C. D. &amp; Singer, B. (1998). The contours of positive human health. Psychological</w:t>
      </w:r>
      <w:r w:rsidRPr="00CA3CF9">
        <w:rPr>
          <w:rFonts w:ascii="Times New Roman" w:eastAsia="Calibri" w:hAnsi="Times New Roman" w:cs="B Lotus"/>
          <w:sz w:val="28"/>
          <w:szCs w:val="28"/>
          <w:rtl/>
          <w:lang w:bidi="fa-IR"/>
        </w:rPr>
        <w:t xml:space="preserve"> </w:t>
      </w:r>
      <w:r w:rsidRPr="00CA3CF9">
        <w:rPr>
          <w:rFonts w:ascii="Times New Roman" w:eastAsia="Calibri" w:hAnsi="Times New Roman" w:cs="B Lotus"/>
          <w:sz w:val="28"/>
          <w:szCs w:val="28"/>
          <w:lang w:bidi="fa-IR"/>
        </w:rPr>
        <w:t>Inquiry, 19, 1-28.</w:t>
      </w:r>
    </w:p>
    <w:p w:rsidR="00B33920" w:rsidRPr="00CA3CF9" w:rsidRDefault="00B33920" w:rsidP="00CA3CF9">
      <w:pPr>
        <w:tabs>
          <w:tab w:val="left" w:pos="284"/>
          <w:tab w:val="left" w:pos="426"/>
        </w:tabs>
        <w:spacing w:before="240" w:after="240" w:line="360" w:lineRule="auto"/>
        <w:ind w:left="361" w:hangingChars="129" w:hanging="361"/>
        <w:jc w:val="both"/>
        <w:rPr>
          <w:rFonts w:ascii="Times New Roman" w:eastAsia="Times New Roman" w:hAnsi="Times New Roman" w:cs="B Lotus"/>
          <w:i/>
          <w:iCs/>
          <w:sz w:val="28"/>
          <w:szCs w:val="28"/>
          <w:lang w:bidi="fa-IR"/>
        </w:rPr>
      </w:pPr>
      <w:r w:rsidRPr="00CA3CF9">
        <w:rPr>
          <w:rFonts w:ascii="Times New Roman" w:eastAsia="Times New Roman" w:hAnsi="Times New Roman" w:cs="B Lotus"/>
          <w:sz w:val="28"/>
          <w:szCs w:val="28"/>
          <w:lang w:bidi="fa-IR"/>
        </w:rPr>
        <w:t>Rebekah. Chapman , lisa buckley, Mary C. Sheehan lan M shochet madelin romaniuk</w:t>
      </w:r>
      <w:r w:rsidRPr="00CA3CF9">
        <w:rPr>
          <w:rFonts w:ascii="Times New Roman" w:eastAsia="Times New Roman" w:hAnsi="Times New Roman" w:cs="B Lotus" w:hint="cs"/>
          <w:sz w:val="28"/>
          <w:szCs w:val="28"/>
          <w:rtl/>
          <w:lang w:bidi="fa-IR"/>
        </w:rPr>
        <w:t>.</w:t>
      </w:r>
      <w:r w:rsidRPr="00CA3CF9">
        <w:rPr>
          <w:rFonts w:ascii="Times New Roman" w:eastAsia="Times New Roman" w:hAnsi="Times New Roman" w:cs="B Lotus"/>
          <w:sz w:val="28"/>
          <w:szCs w:val="28"/>
          <w:lang w:bidi="fa-IR"/>
        </w:rPr>
        <w:t xml:space="preserve"> the impact of school connectedness on violent behavior tranport risk-taking behavior and associated injuries in adolescence Queensland university of  technology, kelvin grove, Australia</w:t>
      </w:r>
      <w:r w:rsidRPr="00CA3CF9">
        <w:rPr>
          <w:rFonts w:ascii="Times New Roman" w:eastAsia="Times New Roman" w:hAnsi="Times New Roman" w:cs="B Lotus" w:hint="cs"/>
          <w:sz w:val="28"/>
          <w:szCs w:val="28"/>
          <w:rtl/>
          <w:lang w:bidi="fa-IR"/>
        </w:rPr>
        <w:t>.</w:t>
      </w:r>
      <w:r w:rsidRPr="00CA3CF9">
        <w:rPr>
          <w:rFonts w:ascii="Times New Roman" w:eastAsia="Times New Roman" w:hAnsi="Times New Roman" w:cs="B Lotus"/>
          <w:sz w:val="28"/>
          <w:szCs w:val="28"/>
          <w:lang w:bidi="fa-IR"/>
        </w:rPr>
        <w:t xml:space="preserve"> j</w:t>
      </w:r>
      <w:r w:rsidRPr="00CA3CF9">
        <w:rPr>
          <w:rFonts w:ascii="Times New Roman" w:eastAsia="Times New Roman" w:hAnsi="Times New Roman" w:cs="B Lotus"/>
          <w:i/>
          <w:iCs/>
          <w:sz w:val="28"/>
          <w:szCs w:val="28"/>
          <w:lang w:bidi="fa-IR"/>
        </w:rPr>
        <w:t>ornal of school volume 49, issue 4, august (2011), pages 399-410.</w:t>
      </w:r>
    </w:p>
    <w:p w:rsidR="00B33920" w:rsidRPr="00CA3CF9" w:rsidRDefault="00B33920" w:rsidP="00CA3CF9">
      <w:pPr>
        <w:tabs>
          <w:tab w:val="left" w:pos="284"/>
          <w:tab w:val="left" w:pos="426"/>
        </w:tabs>
        <w:spacing w:before="240" w:after="240" w:line="360" w:lineRule="auto"/>
        <w:ind w:left="361" w:hangingChars="129" w:hanging="361"/>
        <w:jc w:val="both"/>
        <w:rPr>
          <w:rFonts w:ascii="Times New Roman" w:eastAsia="Times New Roman" w:hAnsi="Times New Roman" w:cs="B Lotus"/>
          <w:sz w:val="28"/>
          <w:szCs w:val="28"/>
          <w:lang w:bidi="fa-IR"/>
        </w:rPr>
      </w:pPr>
      <w:r w:rsidRPr="00CA3CF9">
        <w:rPr>
          <w:rFonts w:ascii="Times New Roman" w:eastAsia="Times New Roman" w:hAnsi="Times New Roman" w:cs="B Lotus"/>
          <w:sz w:val="28"/>
          <w:szCs w:val="28"/>
          <w:lang w:bidi="fa-IR"/>
        </w:rPr>
        <w:t xml:space="preserve">Ravishankar, M. N., &amp; Pan, S. L. (2008). </w:t>
      </w:r>
      <w:r w:rsidRPr="00CA3CF9">
        <w:rPr>
          <w:rFonts w:ascii="Times New Roman" w:eastAsia="Times New Roman" w:hAnsi="Times New Roman" w:cs="B Lotus"/>
          <w:i/>
          <w:iCs/>
          <w:sz w:val="28"/>
          <w:szCs w:val="28"/>
          <w:lang w:bidi="fa-IR"/>
        </w:rPr>
        <w:t>The influence of organizationalidentification on organizational knowledge management</w:t>
      </w:r>
      <w:r w:rsidRPr="00CA3CF9">
        <w:rPr>
          <w:rFonts w:ascii="Times New Roman" w:eastAsia="Times New Roman" w:hAnsi="Times New Roman" w:cs="B Lotus"/>
          <w:sz w:val="28"/>
          <w:szCs w:val="28"/>
          <w:lang w:bidi="fa-IR"/>
        </w:rPr>
        <w:t xml:space="preserve"> (KM), </w:t>
      </w:r>
      <w:r w:rsidRPr="00CA3CF9">
        <w:rPr>
          <w:rFonts w:ascii="Times New Roman" w:eastAsia="Times New Roman" w:hAnsi="Times New Roman" w:cs="B Lotus"/>
          <w:i/>
          <w:iCs/>
          <w:sz w:val="28"/>
          <w:szCs w:val="28"/>
          <w:lang w:bidi="fa-IR"/>
        </w:rPr>
        <w:t>Omega</w:t>
      </w:r>
      <w:r w:rsidRPr="00CA3CF9">
        <w:rPr>
          <w:rFonts w:ascii="Times New Roman" w:eastAsia="Times New Roman" w:hAnsi="Times New Roman" w:cs="B Lotus"/>
          <w:sz w:val="28"/>
          <w:szCs w:val="28"/>
          <w:lang w:bidi="fa-IR"/>
        </w:rPr>
        <w:t>, 36, 221-234.</w:t>
      </w:r>
    </w:p>
    <w:p w:rsidR="00B33920" w:rsidRPr="00CA3CF9" w:rsidRDefault="00B33920" w:rsidP="00CA3CF9">
      <w:pPr>
        <w:tabs>
          <w:tab w:val="left" w:pos="284"/>
          <w:tab w:val="left" w:pos="426"/>
        </w:tabs>
        <w:spacing w:before="240" w:after="240" w:line="360" w:lineRule="auto"/>
        <w:ind w:left="361" w:hangingChars="129" w:hanging="361"/>
        <w:jc w:val="both"/>
        <w:rPr>
          <w:rFonts w:ascii="Times New Roman" w:eastAsia="Times New Roman" w:hAnsi="Times New Roman" w:cs="B Lotus"/>
          <w:sz w:val="28"/>
          <w:szCs w:val="28"/>
          <w:lang w:bidi="fa-IR"/>
        </w:rPr>
      </w:pPr>
      <w:r w:rsidRPr="00CA3CF9">
        <w:rPr>
          <w:rFonts w:ascii="Times New Roman" w:eastAsia="Times New Roman" w:hAnsi="Times New Roman" w:cs="B Lotus"/>
          <w:sz w:val="28"/>
          <w:szCs w:val="28"/>
          <w:lang w:bidi="fa-IR"/>
        </w:rPr>
        <w:t xml:space="preserve">Rowe, Fiona; Steward, Donald; Paterson, Carla (2007). promoting school connectedness through whole school  approaches, </w:t>
      </w:r>
      <w:r w:rsidRPr="00CA3CF9">
        <w:rPr>
          <w:rFonts w:ascii="Times New Roman" w:eastAsia="Times New Roman" w:hAnsi="Times New Roman" w:cs="B Lotus"/>
          <w:i/>
          <w:iCs/>
          <w:sz w:val="28"/>
          <w:szCs w:val="28"/>
          <w:lang w:bidi="fa-IR"/>
        </w:rPr>
        <w:t>Health Education</w:t>
      </w:r>
      <w:r w:rsidRPr="00CA3CF9">
        <w:rPr>
          <w:rFonts w:ascii="Times New Roman" w:eastAsia="Times New Roman" w:hAnsi="Times New Roman" w:cs="B Lotus"/>
          <w:sz w:val="28"/>
          <w:szCs w:val="28"/>
          <w:lang w:bidi="fa-IR"/>
        </w:rPr>
        <w:t>, 107(6), 524-542.</w:t>
      </w:r>
    </w:p>
    <w:p w:rsidR="00B33920" w:rsidRPr="00CA3CF9" w:rsidRDefault="00B33920" w:rsidP="00CA3CF9">
      <w:pPr>
        <w:tabs>
          <w:tab w:val="left" w:pos="284"/>
          <w:tab w:val="left" w:pos="426"/>
        </w:tabs>
        <w:spacing w:before="240" w:after="240" w:line="360" w:lineRule="auto"/>
        <w:ind w:left="361" w:hangingChars="129" w:hanging="361"/>
        <w:jc w:val="both"/>
        <w:rPr>
          <w:rFonts w:ascii="Times New Roman" w:eastAsia="Times New Roman" w:hAnsi="Times New Roman" w:cs="B Lotus"/>
          <w:sz w:val="28"/>
          <w:szCs w:val="28"/>
          <w:lang w:bidi="fa-IR"/>
        </w:rPr>
      </w:pPr>
      <w:r w:rsidRPr="00CA3CF9">
        <w:rPr>
          <w:rFonts w:ascii="Times New Roman" w:eastAsia="Times New Roman" w:hAnsi="Times New Roman" w:cs="B Lotus"/>
          <w:sz w:val="28"/>
          <w:szCs w:val="28"/>
          <w:lang w:bidi="fa-IR"/>
        </w:rPr>
        <w:t xml:space="preserve">Rickters , John E, (2007). </w:t>
      </w:r>
      <w:r w:rsidRPr="00CA3CF9">
        <w:rPr>
          <w:rFonts w:ascii="Times New Roman" w:eastAsia="Times New Roman" w:hAnsi="Times New Roman" w:cs="B Lotus"/>
          <w:i/>
          <w:iCs/>
          <w:sz w:val="28"/>
          <w:szCs w:val="28"/>
          <w:lang w:bidi="fa-IR"/>
        </w:rPr>
        <w:t>national institute of mental health state university  of  New York at stony brook.</w:t>
      </w:r>
    </w:p>
    <w:p w:rsidR="00B33920" w:rsidRPr="00CA3CF9" w:rsidRDefault="00B33920" w:rsidP="00CA3CF9">
      <w:pPr>
        <w:tabs>
          <w:tab w:val="left" w:pos="284"/>
          <w:tab w:val="left" w:pos="426"/>
        </w:tabs>
        <w:spacing w:before="240" w:after="240" w:line="360" w:lineRule="auto"/>
        <w:ind w:left="361" w:hangingChars="129" w:hanging="361"/>
        <w:jc w:val="both"/>
        <w:rPr>
          <w:rFonts w:ascii="Times New Roman" w:eastAsia="Times New Roman" w:hAnsi="Times New Roman" w:cs="B Lotus"/>
          <w:sz w:val="28"/>
          <w:szCs w:val="28"/>
          <w:rtl/>
          <w:lang w:bidi="fa-IR"/>
        </w:rPr>
      </w:pPr>
      <w:r w:rsidRPr="00CA3CF9">
        <w:rPr>
          <w:rFonts w:ascii="Times New Roman" w:eastAsia="Times New Roman" w:hAnsi="Times New Roman" w:cs="B Lotus"/>
          <w:sz w:val="28"/>
          <w:szCs w:val="28"/>
          <w:lang w:bidi="fa-IR"/>
        </w:rPr>
        <w:t xml:space="preserve">Roser, R. Midgley, C. &amp; Urban, T.(1996). Perception of the school psychological environment and early adolescensce. Psychology and behavioral functional in school, the mediating role of goals and belonging. </w:t>
      </w:r>
      <w:r w:rsidRPr="00CA3CF9">
        <w:rPr>
          <w:rFonts w:ascii="Times New Roman" w:eastAsia="Times New Roman" w:hAnsi="Times New Roman" w:cs="B Lotus"/>
          <w:i/>
          <w:iCs/>
          <w:sz w:val="28"/>
          <w:szCs w:val="28"/>
          <w:lang w:bidi="fa-IR"/>
        </w:rPr>
        <w:t>Jornal of educational psychology</w:t>
      </w:r>
      <w:r w:rsidRPr="00CA3CF9">
        <w:rPr>
          <w:rFonts w:ascii="Times New Roman" w:eastAsia="Times New Roman" w:hAnsi="Times New Roman" w:cs="B Lotus"/>
          <w:sz w:val="28"/>
          <w:szCs w:val="28"/>
          <w:lang w:bidi="fa-IR"/>
        </w:rPr>
        <w:t>, 88, 408-422.</w:t>
      </w:r>
    </w:p>
    <w:p w:rsidR="00B33920" w:rsidRPr="00CA3CF9" w:rsidRDefault="001252B5" w:rsidP="00CA3CF9">
      <w:pPr>
        <w:spacing w:line="360" w:lineRule="auto"/>
        <w:ind w:left="284" w:hangingChars="129" w:hanging="284"/>
        <w:jc w:val="both"/>
        <w:rPr>
          <w:rFonts w:ascii="Times New Roman" w:eastAsia="Calibri" w:hAnsi="Times New Roman" w:cs="B Lotus"/>
          <w:sz w:val="28"/>
          <w:szCs w:val="28"/>
          <w:lang w:bidi="fa-IR"/>
        </w:rPr>
      </w:pPr>
      <w:hyperlink r:id="rId10" w:history="1">
        <w:r w:rsidR="00B33920" w:rsidRPr="00CA3CF9">
          <w:rPr>
            <w:rFonts w:ascii="Times New Roman" w:eastAsia="Calibri" w:hAnsi="Times New Roman" w:cs="B Lotus"/>
            <w:sz w:val="28"/>
            <w:szCs w:val="28"/>
            <w:lang w:bidi="fa-IR"/>
          </w:rPr>
          <w:t>Schrum Sr Wilbur T</w:t>
        </w:r>
      </w:hyperlink>
      <w:r w:rsidR="00B33920" w:rsidRPr="00CA3CF9">
        <w:rPr>
          <w:rFonts w:ascii="Times New Roman" w:eastAsia="Calibri" w:hAnsi="Times New Roman" w:cs="B Lotus"/>
          <w:sz w:val="28"/>
          <w:szCs w:val="28"/>
          <w:lang w:bidi="fa-IR"/>
        </w:rPr>
        <w:t>.(1995).</w:t>
      </w:r>
      <w:r w:rsidR="00B33920" w:rsidRPr="00CA3CF9">
        <w:rPr>
          <w:rFonts w:ascii="Times New Roman" w:eastAsia="Calibri" w:hAnsi="Times New Roman" w:cs="B Lotus"/>
          <w:b/>
          <w:bCs/>
          <w:sz w:val="28"/>
          <w:szCs w:val="28"/>
          <w:lang w:bidi="fa-IR"/>
        </w:rPr>
        <w:t xml:space="preserve">  </w:t>
      </w:r>
      <w:r w:rsidR="00B33920" w:rsidRPr="00CA3CF9">
        <w:rPr>
          <w:rFonts w:ascii="Times New Roman" w:eastAsia="Calibri" w:hAnsi="Times New Roman" w:cs="B Lotus"/>
          <w:sz w:val="28"/>
          <w:szCs w:val="28"/>
          <w:lang w:bidi="fa-IR"/>
        </w:rPr>
        <w:t xml:space="preserve">The mass media as sources of public affairs, science, and health knowledge. </w:t>
      </w:r>
      <w:r w:rsidR="00B33920" w:rsidRPr="00CA3CF9">
        <w:rPr>
          <w:rFonts w:ascii="Times New Roman" w:eastAsia="Calibri" w:hAnsi="Times New Roman" w:cs="B Lotus"/>
          <w:i/>
          <w:iCs/>
          <w:sz w:val="28"/>
          <w:szCs w:val="28"/>
          <w:lang w:bidi="fa-IR"/>
        </w:rPr>
        <w:t xml:space="preserve">JOURNAL OF </w:t>
      </w:r>
      <w:hyperlink r:id="rId11" w:tooltip="Go to Library &amp; Information Science Research on ScienceDirect" w:history="1">
        <w:r w:rsidR="00B33920" w:rsidRPr="00CA3CF9">
          <w:rPr>
            <w:rFonts w:ascii="Times New Roman" w:eastAsia="Calibri" w:hAnsi="Times New Roman" w:cs="B Lotus"/>
            <w:i/>
            <w:iCs/>
            <w:sz w:val="28"/>
            <w:szCs w:val="28"/>
            <w:bdr w:val="none" w:sz="0" w:space="0" w:color="auto" w:frame="1"/>
            <w:lang w:bidi="fa-IR"/>
          </w:rPr>
          <w:t>Library &amp; Information Science Research</w:t>
        </w:r>
      </w:hyperlink>
      <w:r w:rsidR="00B33920" w:rsidRPr="00CA3CF9">
        <w:rPr>
          <w:rFonts w:ascii="Times New Roman" w:eastAsia="Calibri" w:hAnsi="Times New Roman" w:cs="B Lotus"/>
          <w:sz w:val="28"/>
          <w:szCs w:val="28"/>
          <w:lang w:bidi="fa-IR"/>
        </w:rPr>
        <w:t xml:space="preserve">. </w:t>
      </w:r>
      <w:hyperlink r:id="rId12" w:tooltip="Go to table of contents for this volume/issue" w:history="1">
        <w:r w:rsidR="00B33920" w:rsidRPr="00CA3CF9">
          <w:rPr>
            <w:rFonts w:ascii="Times New Roman" w:eastAsia="Calibri" w:hAnsi="Times New Roman" w:cs="B Lotus"/>
            <w:sz w:val="28"/>
            <w:szCs w:val="28"/>
            <w:lang w:bidi="fa-IR"/>
          </w:rPr>
          <w:t>Volume 20, Issue 1</w:t>
        </w:r>
      </w:hyperlink>
      <w:r w:rsidR="00B33920" w:rsidRPr="00CA3CF9">
        <w:rPr>
          <w:rFonts w:ascii="Times New Roman" w:eastAsia="Calibri" w:hAnsi="Times New Roman" w:cs="B Lotus"/>
          <w:sz w:val="28"/>
          <w:szCs w:val="28"/>
          <w:lang w:bidi="fa-IR"/>
        </w:rPr>
        <w:t>, Pages 23–40.</w:t>
      </w:r>
    </w:p>
    <w:p w:rsidR="00B33920" w:rsidRPr="00CA3CF9" w:rsidRDefault="00B33920" w:rsidP="00CA3CF9">
      <w:pPr>
        <w:autoSpaceDE w:val="0"/>
        <w:autoSpaceDN w:val="0"/>
        <w:adjustRightInd w:val="0"/>
        <w:spacing w:after="0" w:line="360" w:lineRule="auto"/>
        <w:ind w:left="361" w:hangingChars="129" w:hanging="361"/>
        <w:jc w:val="both"/>
        <w:rPr>
          <w:rFonts w:ascii="Times New Roman" w:eastAsia="Calibri" w:hAnsi="Times New Roman" w:cs="B Lotus"/>
          <w:sz w:val="28"/>
          <w:szCs w:val="28"/>
          <w:rtl/>
          <w:lang w:bidi="fa-IR"/>
        </w:rPr>
      </w:pPr>
      <w:r w:rsidRPr="00CA3CF9">
        <w:rPr>
          <w:rFonts w:ascii="Times New Roman" w:eastAsia="Calibri" w:hAnsi="Times New Roman" w:cs="B Lotus"/>
          <w:sz w:val="28"/>
          <w:szCs w:val="28"/>
          <w:lang w:bidi="fa-IR"/>
        </w:rPr>
        <w:t>Seligman, E .P. &amp; Steen, T.A., &amp; Park, N., &amp; Peterson, C., (2005). Positive psychology</w:t>
      </w:r>
      <w:r w:rsidRPr="00CA3CF9">
        <w:rPr>
          <w:rFonts w:ascii="Times New Roman" w:eastAsia="Calibri" w:hAnsi="Times New Roman" w:cs="B Lotus"/>
          <w:sz w:val="28"/>
          <w:szCs w:val="28"/>
          <w:rtl/>
          <w:lang w:bidi="fa-IR"/>
        </w:rPr>
        <w:t xml:space="preserve"> </w:t>
      </w:r>
      <w:r w:rsidRPr="00CA3CF9">
        <w:rPr>
          <w:rFonts w:ascii="Times New Roman" w:eastAsia="Calibri" w:hAnsi="Times New Roman" w:cs="B Lotus"/>
          <w:sz w:val="28"/>
          <w:szCs w:val="28"/>
          <w:lang w:bidi="fa-IR"/>
        </w:rPr>
        <w:t xml:space="preserve">progress. (Electronic version). </w:t>
      </w:r>
      <w:r w:rsidRPr="00CA3CF9">
        <w:rPr>
          <w:rFonts w:ascii="Times New Roman" w:eastAsia="Calibri" w:hAnsi="Times New Roman" w:cs="B Lotus"/>
          <w:i/>
          <w:iCs/>
          <w:sz w:val="28"/>
          <w:szCs w:val="28"/>
          <w:lang w:bidi="fa-IR"/>
        </w:rPr>
        <w:t xml:space="preserve">Journal of American Psychologist, 5, </w:t>
      </w:r>
      <w:r w:rsidRPr="00CA3CF9">
        <w:rPr>
          <w:rFonts w:ascii="Times New Roman" w:eastAsia="Calibri" w:hAnsi="Times New Roman" w:cs="B Lotus"/>
          <w:sz w:val="28"/>
          <w:szCs w:val="28"/>
          <w:lang w:bidi="fa-IR"/>
        </w:rPr>
        <w:t>410 - 421.</w:t>
      </w:r>
    </w:p>
    <w:p w:rsidR="00B33920" w:rsidRPr="00CA3CF9" w:rsidRDefault="00B33920" w:rsidP="00CA3CF9">
      <w:pPr>
        <w:tabs>
          <w:tab w:val="left" w:pos="284"/>
          <w:tab w:val="left" w:pos="426"/>
        </w:tabs>
        <w:spacing w:before="240" w:after="240" w:line="360" w:lineRule="auto"/>
        <w:ind w:left="361" w:hangingChars="129" w:hanging="361"/>
        <w:jc w:val="both"/>
        <w:rPr>
          <w:rFonts w:ascii="Times New Roman" w:eastAsia="Times New Roman" w:hAnsi="Times New Roman" w:cs="B Lotus"/>
          <w:sz w:val="28"/>
          <w:szCs w:val="28"/>
          <w:lang w:bidi="fa-IR"/>
        </w:rPr>
      </w:pPr>
      <w:r w:rsidRPr="00CA3CF9">
        <w:rPr>
          <w:rFonts w:ascii="Times New Roman" w:eastAsia="Times New Roman" w:hAnsi="Times New Roman" w:cs="B Lotus"/>
          <w:sz w:val="28"/>
          <w:szCs w:val="28"/>
          <w:lang w:bidi="fa-IR"/>
        </w:rPr>
        <w:t xml:space="preserve">Seligman, M. (2002). </w:t>
      </w:r>
      <w:r w:rsidRPr="00CA3CF9">
        <w:rPr>
          <w:rFonts w:ascii="Times New Roman" w:eastAsia="Times New Roman" w:hAnsi="Times New Roman" w:cs="B Lotus"/>
          <w:i/>
          <w:iCs/>
          <w:sz w:val="28"/>
          <w:szCs w:val="28"/>
          <w:lang w:bidi="fa-IR"/>
        </w:rPr>
        <w:t>Authentic: Using the New Positive Psychology to RealizeYour Potential for Lasting Fulfillment</w:t>
      </w:r>
      <w:r w:rsidRPr="00CA3CF9">
        <w:rPr>
          <w:rFonts w:ascii="Times New Roman" w:eastAsia="Times New Roman" w:hAnsi="Times New Roman" w:cs="B Lotus"/>
          <w:sz w:val="28"/>
          <w:szCs w:val="28"/>
          <w:lang w:bidi="fa-IR"/>
        </w:rPr>
        <w:t>. New York: Free Press.</w:t>
      </w:r>
    </w:p>
    <w:p w:rsidR="00B33920" w:rsidRPr="00CA3CF9" w:rsidRDefault="00B33920" w:rsidP="00CA3CF9">
      <w:pPr>
        <w:tabs>
          <w:tab w:val="left" w:pos="284"/>
          <w:tab w:val="left" w:pos="426"/>
        </w:tabs>
        <w:spacing w:before="240" w:after="240" w:line="360" w:lineRule="auto"/>
        <w:ind w:left="361" w:hangingChars="129" w:hanging="361"/>
        <w:jc w:val="both"/>
        <w:rPr>
          <w:rFonts w:ascii="Times New Roman" w:eastAsia="Times New Roman" w:hAnsi="Times New Roman" w:cs="B Lotus"/>
          <w:sz w:val="28"/>
          <w:szCs w:val="28"/>
          <w:lang w:bidi="fa-IR"/>
        </w:rPr>
      </w:pPr>
      <w:r w:rsidRPr="00CA3CF9">
        <w:rPr>
          <w:rFonts w:ascii="Times New Roman" w:eastAsia="Times New Roman" w:hAnsi="Times New Roman" w:cs="B Lotus"/>
          <w:sz w:val="28"/>
          <w:szCs w:val="28"/>
          <w:lang w:bidi="fa-IR"/>
        </w:rPr>
        <w:t xml:space="preserve">Seligman, M,&amp; Csikszentmihalyi, M.(2000). </w:t>
      </w:r>
      <w:r w:rsidRPr="00CA3CF9">
        <w:rPr>
          <w:rFonts w:ascii="Times New Roman" w:eastAsia="Times New Roman" w:hAnsi="Times New Roman" w:cs="B Lotus"/>
          <w:i/>
          <w:iCs/>
          <w:sz w:val="28"/>
          <w:szCs w:val="28"/>
          <w:lang w:bidi="fa-IR"/>
        </w:rPr>
        <w:t>Positive psychology</w:t>
      </w:r>
      <w:r w:rsidRPr="00CA3CF9">
        <w:rPr>
          <w:rFonts w:ascii="Times New Roman" w:eastAsia="Times New Roman" w:hAnsi="Times New Roman" w:cs="B Lotus"/>
          <w:sz w:val="28"/>
          <w:szCs w:val="28"/>
          <w:lang w:bidi="fa-IR"/>
        </w:rPr>
        <w:t>: An introduction. American Psychology, 55, 5-14.</w:t>
      </w:r>
    </w:p>
    <w:p w:rsidR="00B33920" w:rsidRPr="00CA3CF9" w:rsidRDefault="00B33920" w:rsidP="00CA3CF9">
      <w:pPr>
        <w:autoSpaceDE w:val="0"/>
        <w:autoSpaceDN w:val="0"/>
        <w:adjustRightInd w:val="0"/>
        <w:spacing w:after="0" w:line="360" w:lineRule="auto"/>
        <w:ind w:left="361" w:hangingChars="129" w:hanging="361"/>
        <w:jc w:val="both"/>
        <w:rPr>
          <w:rFonts w:ascii="TimesNRMT" w:eastAsia="Calibri" w:hAnsi="TimesNRMT" w:cs="B Lotus"/>
          <w:sz w:val="28"/>
          <w:szCs w:val="28"/>
          <w:lang w:bidi="fa-IR"/>
        </w:rPr>
      </w:pPr>
      <w:r w:rsidRPr="00CA3CF9">
        <w:rPr>
          <w:rFonts w:ascii="TimesNRMT" w:eastAsia="Calibri" w:hAnsi="TimesNRMT" w:cs="B Lotus"/>
          <w:sz w:val="28"/>
          <w:szCs w:val="28"/>
          <w:lang w:bidi="fa-IR"/>
        </w:rPr>
        <w:t xml:space="preserve">Shin, Lilian,J (2013). </w:t>
      </w:r>
      <w:r w:rsidRPr="00CA3CF9">
        <w:rPr>
          <w:rFonts w:ascii="TimesNRMT" w:eastAsia="Calibri" w:hAnsi="TimesNRMT" w:cs="B Lotus"/>
          <w:i/>
          <w:iCs/>
          <w:sz w:val="28"/>
          <w:szCs w:val="28"/>
          <w:lang w:bidi="fa-IR"/>
        </w:rPr>
        <w:t>Positive Activity Interventions For Mental Health Conditions</w:t>
      </w:r>
      <w:r w:rsidRPr="00CA3CF9">
        <w:rPr>
          <w:rFonts w:ascii="TimesNRMT" w:eastAsia="Calibri" w:hAnsi="TimesNRMT" w:cs="B Lotus"/>
          <w:sz w:val="28"/>
          <w:szCs w:val="28"/>
          <w:lang w:bidi="fa-IR"/>
        </w:rPr>
        <w:t>. M.A thesis University of California, Riverside.</w:t>
      </w:r>
    </w:p>
    <w:p w:rsidR="00B33920" w:rsidRPr="00CA3CF9" w:rsidRDefault="00B33920" w:rsidP="00CA3CF9">
      <w:pPr>
        <w:autoSpaceDE w:val="0"/>
        <w:autoSpaceDN w:val="0"/>
        <w:adjustRightInd w:val="0"/>
        <w:spacing w:after="0" w:line="360" w:lineRule="auto"/>
        <w:ind w:left="361" w:hangingChars="129" w:hanging="361"/>
        <w:jc w:val="both"/>
        <w:rPr>
          <w:rFonts w:ascii="Times New Roman" w:eastAsia="Calibri" w:hAnsi="Times New Roman" w:cs="B Lotus"/>
          <w:sz w:val="28"/>
          <w:szCs w:val="28"/>
          <w:rtl/>
          <w:lang w:bidi="fa-IR"/>
        </w:rPr>
      </w:pPr>
      <w:r w:rsidRPr="00CA3CF9">
        <w:rPr>
          <w:rFonts w:ascii="Times New Roman" w:eastAsia="Calibri" w:hAnsi="Times New Roman" w:cs="B Lotus"/>
          <w:sz w:val="28"/>
          <w:szCs w:val="28"/>
          <w:lang w:bidi="fa-IR"/>
        </w:rPr>
        <w:t>Sin, N. &amp; Lyubomirsky, S. (2009). Enhancing well_ being and alleviating depressive</w:t>
      </w:r>
      <w:r w:rsidRPr="00CA3CF9">
        <w:rPr>
          <w:rFonts w:ascii="Times New Roman" w:eastAsia="Calibri" w:hAnsi="Times New Roman" w:cs="B Lotus"/>
          <w:sz w:val="28"/>
          <w:szCs w:val="28"/>
          <w:rtl/>
          <w:lang w:bidi="fa-IR"/>
        </w:rPr>
        <w:t xml:space="preserve"> </w:t>
      </w:r>
      <w:r w:rsidRPr="00CA3CF9">
        <w:rPr>
          <w:rFonts w:ascii="Times New Roman" w:eastAsia="Calibri" w:hAnsi="Times New Roman" w:cs="B Lotus"/>
          <w:sz w:val="28"/>
          <w:szCs w:val="28"/>
          <w:lang w:bidi="fa-IR"/>
        </w:rPr>
        <w:t>symptoms with positive psychology intervention: apractice_ friendly meta_ analysis.</w:t>
      </w:r>
      <w:r w:rsidRPr="00CA3CF9">
        <w:rPr>
          <w:rFonts w:ascii="Times New Roman" w:eastAsia="Calibri" w:hAnsi="Times New Roman" w:cs="B Lotus"/>
          <w:sz w:val="28"/>
          <w:szCs w:val="28"/>
          <w:rtl/>
          <w:lang w:bidi="fa-IR"/>
        </w:rPr>
        <w:t xml:space="preserve"> </w:t>
      </w:r>
      <w:r w:rsidRPr="00CA3CF9">
        <w:rPr>
          <w:rFonts w:ascii="Times New Roman" w:eastAsia="Calibri" w:hAnsi="Times New Roman" w:cs="B Lotus"/>
          <w:sz w:val="28"/>
          <w:szCs w:val="28"/>
          <w:lang w:bidi="fa-IR"/>
        </w:rPr>
        <w:t xml:space="preserve">(Electronic version). </w:t>
      </w:r>
      <w:r w:rsidRPr="00CA3CF9">
        <w:rPr>
          <w:rFonts w:ascii="Times New Roman" w:eastAsia="Calibri" w:hAnsi="Times New Roman" w:cs="B Lotus"/>
          <w:i/>
          <w:iCs/>
          <w:sz w:val="28"/>
          <w:szCs w:val="28"/>
          <w:lang w:bidi="fa-IR"/>
        </w:rPr>
        <w:t xml:space="preserve">Journal of clinical psychology, 65, </w:t>
      </w:r>
      <w:r w:rsidRPr="00CA3CF9">
        <w:rPr>
          <w:rFonts w:ascii="Times New Roman" w:eastAsia="Calibri" w:hAnsi="Times New Roman" w:cs="B Lotus"/>
          <w:sz w:val="28"/>
          <w:szCs w:val="28"/>
          <w:lang w:bidi="fa-IR"/>
        </w:rPr>
        <w:t>467 - 487.</w:t>
      </w:r>
    </w:p>
    <w:p w:rsidR="00B33920" w:rsidRPr="00CA3CF9" w:rsidRDefault="00B33920" w:rsidP="00CA3CF9">
      <w:pPr>
        <w:tabs>
          <w:tab w:val="left" w:pos="284"/>
          <w:tab w:val="left" w:pos="426"/>
        </w:tabs>
        <w:spacing w:before="240" w:after="240" w:line="360" w:lineRule="auto"/>
        <w:ind w:left="361" w:hangingChars="129" w:hanging="361"/>
        <w:jc w:val="both"/>
        <w:rPr>
          <w:rFonts w:ascii="Times New Roman" w:eastAsia="Times New Roman" w:hAnsi="Times New Roman" w:cs="B Lotus"/>
          <w:sz w:val="28"/>
          <w:szCs w:val="28"/>
          <w:lang w:bidi="fa-IR"/>
        </w:rPr>
      </w:pPr>
      <w:r w:rsidRPr="00CA3CF9">
        <w:rPr>
          <w:rFonts w:ascii="Times New Roman" w:eastAsia="Times New Roman" w:hAnsi="Times New Roman" w:cs="B Lotus"/>
          <w:sz w:val="28"/>
          <w:szCs w:val="28"/>
          <w:lang w:bidi="fa-IR"/>
        </w:rPr>
        <w:t xml:space="preserve">Smith E. The strengths-based counseling model. </w:t>
      </w:r>
      <w:r w:rsidRPr="00CA3CF9">
        <w:rPr>
          <w:rFonts w:ascii="Times New Roman" w:eastAsia="Times New Roman" w:hAnsi="Times New Roman" w:cs="B Lotus"/>
          <w:i/>
          <w:iCs/>
          <w:sz w:val="28"/>
          <w:szCs w:val="28"/>
          <w:lang w:bidi="fa-IR"/>
        </w:rPr>
        <w:t>Counsel psychol</w:t>
      </w:r>
      <w:r w:rsidRPr="00CA3CF9">
        <w:rPr>
          <w:rFonts w:ascii="Times New Roman" w:eastAsia="Times New Roman" w:hAnsi="Times New Roman" w:cs="B Lotus"/>
          <w:sz w:val="28"/>
          <w:szCs w:val="28"/>
          <w:lang w:bidi="fa-IR"/>
        </w:rPr>
        <w:t>. (2006); 34: 13-79.</w:t>
      </w:r>
    </w:p>
    <w:p w:rsidR="00B33920" w:rsidRPr="00CA3CF9" w:rsidRDefault="00B33920" w:rsidP="00CA3CF9">
      <w:pPr>
        <w:tabs>
          <w:tab w:val="left" w:pos="284"/>
          <w:tab w:val="left" w:pos="426"/>
        </w:tabs>
        <w:spacing w:before="240" w:after="240" w:line="360" w:lineRule="auto"/>
        <w:ind w:left="361" w:hangingChars="129" w:hanging="361"/>
        <w:jc w:val="both"/>
        <w:rPr>
          <w:rFonts w:ascii="Times New Roman" w:eastAsia="Times New Roman" w:hAnsi="Times New Roman" w:cs="B Lotus"/>
          <w:sz w:val="28"/>
          <w:szCs w:val="28"/>
          <w:lang w:bidi="fa-IR"/>
        </w:rPr>
      </w:pPr>
      <w:r w:rsidRPr="00CA3CF9">
        <w:rPr>
          <w:rFonts w:ascii="Times New Roman" w:eastAsia="Times New Roman" w:hAnsi="Times New Roman" w:cs="B Lotus"/>
          <w:sz w:val="28"/>
          <w:szCs w:val="28"/>
          <w:lang w:bidi="fa-IR"/>
        </w:rPr>
        <w:t xml:space="preserve">Smith, R.L. &amp; Troth. W.A (1975). Achaevement Motivation: An rational approach to psychological aducation. </w:t>
      </w:r>
      <w:r w:rsidRPr="00CA3CF9">
        <w:rPr>
          <w:rFonts w:ascii="Times New Roman" w:eastAsia="Times New Roman" w:hAnsi="Times New Roman" w:cs="B Lotus"/>
          <w:i/>
          <w:iCs/>
          <w:sz w:val="28"/>
          <w:szCs w:val="28"/>
          <w:lang w:bidi="fa-IR"/>
        </w:rPr>
        <w:t>Journal of counseling psychology</w:t>
      </w:r>
      <w:r w:rsidRPr="00CA3CF9">
        <w:rPr>
          <w:rFonts w:ascii="Times New Roman" w:eastAsia="Times New Roman" w:hAnsi="Times New Roman" w:cs="B Lotus"/>
          <w:sz w:val="28"/>
          <w:szCs w:val="28"/>
          <w:lang w:bidi="fa-IR"/>
        </w:rPr>
        <w:t xml:space="preserve">, 75, 500-503. </w:t>
      </w:r>
    </w:p>
    <w:p w:rsidR="00B33920" w:rsidRPr="00CA3CF9" w:rsidRDefault="00B33920" w:rsidP="00CA3CF9">
      <w:pPr>
        <w:tabs>
          <w:tab w:val="left" w:pos="284"/>
          <w:tab w:val="left" w:pos="426"/>
        </w:tabs>
        <w:spacing w:before="240" w:after="240" w:line="360" w:lineRule="auto"/>
        <w:ind w:left="361" w:hangingChars="129" w:hanging="361"/>
        <w:jc w:val="both"/>
        <w:rPr>
          <w:rFonts w:ascii="Times New Roman" w:eastAsia="Times New Roman" w:hAnsi="Times New Roman" w:cs="B Lotus"/>
          <w:sz w:val="28"/>
          <w:szCs w:val="28"/>
          <w:lang w:bidi="fa-IR"/>
        </w:rPr>
      </w:pPr>
      <w:r w:rsidRPr="00CA3CF9">
        <w:rPr>
          <w:rFonts w:ascii="Times New Roman" w:eastAsia="Times New Roman" w:hAnsi="Times New Roman" w:cs="B Lotus"/>
          <w:sz w:val="28"/>
          <w:szCs w:val="28"/>
          <w:lang w:bidi="fa-IR"/>
        </w:rPr>
        <w:t>Snyder CR. ; (2007).</w:t>
      </w:r>
      <w:r w:rsidRPr="00CA3CF9">
        <w:rPr>
          <w:rFonts w:ascii="Times New Roman" w:eastAsia="Times New Roman" w:hAnsi="Times New Roman" w:cs="B Lotus"/>
          <w:i/>
          <w:iCs/>
          <w:sz w:val="28"/>
          <w:szCs w:val="28"/>
          <w:lang w:bidi="fa-IR"/>
        </w:rPr>
        <w:t>Positive psychology</w:t>
      </w:r>
      <w:r w:rsidRPr="00CA3CF9">
        <w:rPr>
          <w:rFonts w:ascii="Times New Roman" w:eastAsia="Times New Roman" w:hAnsi="Times New Roman" w:cs="B Lotus"/>
          <w:sz w:val="28"/>
          <w:szCs w:val="28"/>
          <w:lang w:bidi="fa-IR"/>
        </w:rPr>
        <w:t>: The Scientific and Practical Explorations of Human Strengths. Thousand Oaks, CA: Sage.</w:t>
      </w:r>
    </w:p>
    <w:p w:rsidR="00B33920" w:rsidRPr="00CA3CF9" w:rsidRDefault="00B33920" w:rsidP="00CA3CF9">
      <w:pPr>
        <w:tabs>
          <w:tab w:val="left" w:pos="284"/>
          <w:tab w:val="left" w:pos="426"/>
        </w:tabs>
        <w:spacing w:before="240" w:after="240" w:line="360" w:lineRule="auto"/>
        <w:ind w:left="361" w:hangingChars="129" w:hanging="361"/>
        <w:jc w:val="both"/>
        <w:rPr>
          <w:rFonts w:ascii="Times New Roman" w:eastAsia="Times New Roman" w:hAnsi="Times New Roman" w:cs="B Lotus"/>
          <w:sz w:val="28"/>
          <w:szCs w:val="28"/>
          <w:lang w:bidi="fa-IR"/>
        </w:rPr>
      </w:pPr>
      <w:r w:rsidRPr="00CA3CF9">
        <w:rPr>
          <w:rFonts w:ascii="Times New Roman" w:eastAsia="Calibri" w:hAnsi="Times New Roman" w:cs="B Lotus"/>
          <w:sz w:val="28"/>
          <w:szCs w:val="28"/>
          <w:lang w:bidi="fa-IR"/>
        </w:rPr>
        <w:t xml:space="preserve">Snyder CR, Lopez SJ. (2002). (eds.) </w:t>
      </w:r>
      <w:r w:rsidRPr="00CA3CF9">
        <w:rPr>
          <w:rFonts w:ascii="Times New Roman" w:eastAsia="Calibri" w:hAnsi="Times New Roman" w:cs="B Lotus"/>
          <w:i/>
          <w:iCs/>
          <w:sz w:val="28"/>
          <w:szCs w:val="28"/>
          <w:lang w:bidi="fa-IR"/>
        </w:rPr>
        <w:t>Handbook of positive psychology</w:t>
      </w:r>
      <w:r w:rsidRPr="00CA3CF9">
        <w:rPr>
          <w:rFonts w:ascii="Times New Roman" w:eastAsia="Calibri" w:hAnsi="Times New Roman" w:cs="B Lotus"/>
          <w:sz w:val="28"/>
          <w:szCs w:val="28"/>
          <w:lang w:bidi="fa-IR"/>
        </w:rPr>
        <w:t xml:space="preserve">. New York: Oxford University Press. </w:t>
      </w:r>
    </w:p>
    <w:p w:rsidR="00B33920" w:rsidRPr="00CA3CF9" w:rsidRDefault="00B33920" w:rsidP="00CA3CF9">
      <w:pPr>
        <w:tabs>
          <w:tab w:val="left" w:pos="284"/>
          <w:tab w:val="left" w:pos="426"/>
        </w:tabs>
        <w:spacing w:before="240" w:after="240" w:line="360" w:lineRule="auto"/>
        <w:ind w:left="361" w:hangingChars="129" w:hanging="361"/>
        <w:jc w:val="both"/>
        <w:rPr>
          <w:rFonts w:ascii="Times New Roman" w:eastAsia="Times New Roman" w:hAnsi="Times New Roman" w:cs="B Lotus"/>
          <w:sz w:val="28"/>
          <w:szCs w:val="28"/>
          <w:lang w:bidi="fa-IR"/>
        </w:rPr>
      </w:pPr>
      <w:r w:rsidRPr="00CA3CF9">
        <w:rPr>
          <w:rFonts w:ascii="Times New Roman" w:eastAsia="Times New Roman" w:hAnsi="Times New Roman" w:cs="B Lotus"/>
          <w:sz w:val="28"/>
          <w:szCs w:val="28"/>
          <w:lang w:bidi="fa-IR"/>
        </w:rPr>
        <w:lastRenderedPageBreak/>
        <w:t xml:space="preserve">Sealhof, jileon. (2009). </w:t>
      </w:r>
      <w:r w:rsidRPr="00CA3CF9">
        <w:rPr>
          <w:rFonts w:ascii="Times New Roman" w:eastAsia="Times New Roman" w:hAnsi="Times New Roman" w:cs="B Lotus"/>
          <w:i/>
          <w:iCs/>
          <w:sz w:val="28"/>
          <w:szCs w:val="28"/>
          <w:lang w:bidi="fa-IR"/>
        </w:rPr>
        <w:t>Examining the promoting of school connectedness throught special educational university of sashatchewan</w:t>
      </w:r>
      <w:r w:rsidRPr="00CA3CF9">
        <w:rPr>
          <w:rFonts w:ascii="Times New Roman" w:eastAsia="Times New Roman" w:hAnsi="Times New Roman" w:cs="B Lotus"/>
          <w:sz w:val="28"/>
          <w:szCs w:val="28"/>
          <w:lang w:bidi="fa-IR"/>
        </w:rPr>
        <w:t>.</w:t>
      </w:r>
    </w:p>
    <w:p w:rsidR="00B33920" w:rsidRPr="00CA3CF9" w:rsidRDefault="00B33920" w:rsidP="00CA3CF9">
      <w:pPr>
        <w:tabs>
          <w:tab w:val="left" w:pos="284"/>
          <w:tab w:val="left" w:pos="426"/>
        </w:tabs>
        <w:spacing w:before="240" w:after="240" w:line="360" w:lineRule="auto"/>
        <w:ind w:left="361" w:hangingChars="129" w:hanging="361"/>
        <w:jc w:val="both"/>
        <w:rPr>
          <w:rFonts w:ascii="Times New Roman" w:eastAsia="Times New Roman" w:hAnsi="Times New Roman" w:cs="B Lotus"/>
          <w:sz w:val="28"/>
          <w:szCs w:val="28"/>
          <w:lang w:bidi="fa-IR"/>
        </w:rPr>
      </w:pPr>
      <w:r w:rsidRPr="00CA3CF9">
        <w:rPr>
          <w:rFonts w:ascii="Times New Roman" w:eastAsia="Times New Roman" w:hAnsi="Times New Roman" w:cs="B Lotus"/>
          <w:sz w:val="28"/>
          <w:szCs w:val="28"/>
          <w:lang w:bidi="fa-IR"/>
        </w:rPr>
        <w:t xml:space="preserve">Shin, D.C., &amp; Johnson, D.M.(1978). </w:t>
      </w:r>
      <w:r w:rsidRPr="00CA3CF9">
        <w:rPr>
          <w:rFonts w:ascii="Times New Roman" w:eastAsia="Times New Roman" w:hAnsi="Times New Roman" w:cs="B Lotus"/>
          <w:i/>
          <w:iCs/>
          <w:sz w:val="28"/>
          <w:szCs w:val="28"/>
          <w:lang w:bidi="fa-IR"/>
        </w:rPr>
        <w:t>Avowed happiness as an overall as sessment of the quality of  life</w:t>
      </w:r>
      <w:r w:rsidRPr="00CA3CF9">
        <w:rPr>
          <w:rFonts w:ascii="Times New Roman" w:eastAsia="Times New Roman" w:hAnsi="Times New Roman" w:cs="B Lotus"/>
          <w:sz w:val="28"/>
          <w:szCs w:val="28"/>
          <w:lang w:bidi="fa-IR"/>
        </w:rPr>
        <w:t>. Social indictators research. 50,473-492.</w:t>
      </w:r>
    </w:p>
    <w:p w:rsidR="00B33920" w:rsidRPr="00CA3CF9" w:rsidRDefault="00B33920" w:rsidP="00CA3CF9">
      <w:pPr>
        <w:tabs>
          <w:tab w:val="left" w:pos="284"/>
          <w:tab w:val="left" w:pos="426"/>
        </w:tabs>
        <w:spacing w:before="240" w:after="240" w:line="360" w:lineRule="auto"/>
        <w:ind w:left="361" w:hangingChars="129" w:hanging="361"/>
        <w:jc w:val="both"/>
        <w:rPr>
          <w:rFonts w:ascii="Times New Roman" w:eastAsia="Times New Roman" w:hAnsi="Times New Roman" w:cs="B Lotus"/>
          <w:sz w:val="28"/>
          <w:szCs w:val="28"/>
          <w:lang w:bidi="fa-IR"/>
        </w:rPr>
      </w:pPr>
      <w:r w:rsidRPr="00CA3CF9">
        <w:rPr>
          <w:rFonts w:ascii="Times New Roman" w:eastAsia="Times New Roman" w:hAnsi="Times New Roman" w:cs="B Lotus"/>
          <w:sz w:val="28"/>
          <w:szCs w:val="28"/>
          <w:lang w:bidi="fa-IR"/>
        </w:rPr>
        <w:t xml:space="preserve">Tajfel, H., &amp; Turner, J. C. (2007). </w:t>
      </w:r>
      <w:r w:rsidRPr="00CA3CF9">
        <w:rPr>
          <w:rFonts w:ascii="Times New Roman" w:eastAsia="Times New Roman" w:hAnsi="Times New Roman" w:cs="B Lotus"/>
          <w:i/>
          <w:iCs/>
          <w:sz w:val="28"/>
          <w:szCs w:val="28"/>
          <w:lang w:bidi="fa-IR"/>
        </w:rPr>
        <w:t>An integrative theory of inter-group conflict, in</w:t>
      </w:r>
      <w:r w:rsidRPr="00CA3CF9">
        <w:rPr>
          <w:rFonts w:ascii="Times New Roman" w:eastAsia="Times New Roman" w:hAnsi="Times New Roman" w:cs="B Lotus"/>
          <w:i/>
          <w:iCs/>
          <w:sz w:val="28"/>
          <w:szCs w:val="28"/>
          <w:rtl/>
          <w:lang w:bidi="fa-IR"/>
        </w:rPr>
        <w:t xml:space="preserve">  </w:t>
      </w:r>
      <w:r w:rsidRPr="00CA3CF9">
        <w:rPr>
          <w:rFonts w:ascii="Times New Roman" w:eastAsia="Times New Roman" w:hAnsi="Times New Roman" w:cs="B Lotus"/>
          <w:i/>
          <w:iCs/>
          <w:sz w:val="28"/>
          <w:szCs w:val="28"/>
          <w:lang w:bidi="fa-IR"/>
        </w:rPr>
        <w:t xml:space="preserve"> approach to psychological aducation. Journal of counseling psychology</w:t>
      </w:r>
      <w:r w:rsidRPr="00CA3CF9">
        <w:rPr>
          <w:rFonts w:ascii="Times New Roman" w:eastAsia="Times New Roman" w:hAnsi="Times New Roman" w:cs="B Lotus"/>
          <w:sz w:val="28"/>
          <w:szCs w:val="28"/>
          <w:lang w:bidi="fa-IR"/>
        </w:rPr>
        <w:t>, 75, 500-503.</w:t>
      </w:r>
    </w:p>
    <w:p w:rsidR="00B33920" w:rsidRPr="00CA3CF9" w:rsidRDefault="00B33920" w:rsidP="00CA3CF9">
      <w:pPr>
        <w:spacing w:after="200" w:line="360" w:lineRule="auto"/>
        <w:ind w:left="361" w:hangingChars="129" w:hanging="361"/>
        <w:jc w:val="both"/>
        <w:rPr>
          <w:rFonts w:ascii="Times New Roman" w:eastAsia="Calibri" w:hAnsi="Times New Roman" w:cs="B Lotus"/>
          <w:sz w:val="28"/>
          <w:szCs w:val="28"/>
          <w:lang w:bidi="fa-IR"/>
        </w:rPr>
      </w:pPr>
      <w:r w:rsidRPr="00CA3CF9">
        <w:rPr>
          <w:rFonts w:ascii="Times New Roman" w:eastAsia="Calibri" w:hAnsi="Times New Roman" w:cs="B Lotus"/>
          <w:sz w:val="28"/>
          <w:szCs w:val="28"/>
          <w:lang w:bidi="fa-IR"/>
        </w:rPr>
        <w:t xml:space="preserve">Ting-Toomey, S. (1993). </w:t>
      </w:r>
      <w:r w:rsidRPr="00CA3CF9">
        <w:rPr>
          <w:rFonts w:ascii="Times New Roman" w:eastAsia="Calibri" w:hAnsi="Times New Roman" w:cs="B Lotus"/>
          <w:i/>
          <w:iCs/>
          <w:sz w:val="28"/>
          <w:szCs w:val="28"/>
          <w:lang w:bidi="fa-IR"/>
        </w:rPr>
        <w:t>Communicative resourcefulness: An identity negotiation theory. In R.</w:t>
      </w:r>
      <w:r w:rsidRPr="00CA3CF9">
        <w:rPr>
          <w:rFonts w:ascii="Times New Roman" w:eastAsia="Calibri" w:hAnsi="Times New Roman" w:cs="B Lotus"/>
          <w:i/>
          <w:iCs/>
          <w:sz w:val="28"/>
          <w:szCs w:val="28"/>
          <w:rtl/>
          <w:lang w:bidi="fa-IR"/>
        </w:rPr>
        <w:t xml:space="preserve"> </w:t>
      </w:r>
      <w:r w:rsidRPr="00CA3CF9">
        <w:rPr>
          <w:rFonts w:ascii="Times New Roman" w:eastAsia="Calibri" w:hAnsi="Times New Roman" w:cs="B Lotus"/>
          <w:i/>
          <w:iCs/>
          <w:sz w:val="28"/>
          <w:szCs w:val="28"/>
          <w:lang w:bidi="fa-IR"/>
        </w:rPr>
        <w:t>L. Wiseman &amp; J.Koester (Eds.), Intercultural communication competence</w:t>
      </w:r>
      <w:r w:rsidRPr="00CA3CF9">
        <w:rPr>
          <w:rFonts w:ascii="Times New Roman" w:eastAsia="Calibri" w:hAnsi="Times New Roman" w:cs="B Lotus"/>
          <w:sz w:val="28"/>
          <w:szCs w:val="28"/>
          <w:lang w:bidi="fa-IR"/>
        </w:rPr>
        <w:t xml:space="preserve"> (pp. 72-111). Newbury</w:t>
      </w:r>
      <w:r w:rsidRPr="00CA3CF9">
        <w:rPr>
          <w:rFonts w:ascii="Times New Roman" w:eastAsia="Calibri" w:hAnsi="Times New Roman" w:cs="B Lotus"/>
          <w:sz w:val="28"/>
          <w:szCs w:val="28"/>
          <w:rtl/>
          <w:lang w:bidi="fa-IR"/>
        </w:rPr>
        <w:t xml:space="preserve"> </w:t>
      </w:r>
      <w:r w:rsidRPr="00CA3CF9">
        <w:rPr>
          <w:rFonts w:ascii="Times New Roman" w:eastAsia="Calibri" w:hAnsi="Times New Roman" w:cs="B Lotus"/>
          <w:sz w:val="28"/>
          <w:szCs w:val="28"/>
          <w:lang w:bidi="fa-IR"/>
        </w:rPr>
        <w:t>Park, CA: Sage.</w:t>
      </w:r>
    </w:p>
    <w:p w:rsidR="00B33920" w:rsidRPr="00CA3CF9" w:rsidRDefault="00B33920" w:rsidP="00CA3CF9">
      <w:pPr>
        <w:tabs>
          <w:tab w:val="left" w:pos="284"/>
          <w:tab w:val="left" w:pos="426"/>
        </w:tabs>
        <w:spacing w:before="240" w:after="240" w:line="360" w:lineRule="auto"/>
        <w:ind w:left="361" w:hangingChars="129" w:hanging="361"/>
        <w:jc w:val="both"/>
        <w:rPr>
          <w:rFonts w:ascii="Times New Roman" w:eastAsia="Times New Roman" w:hAnsi="Times New Roman" w:cs="B Lotus"/>
          <w:sz w:val="28"/>
          <w:szCs w:val="28"/>
          <w:lang w:bidi="fa-IR"/>
        </w:rPr>
      </w:pPr>
      <w:r w:rsidRPr="00CA3CF9">
        <w:rPr>
          <w:rFonts w:ascii="Times New Roman" w:eastAsia="Times New Roman" w:hAnsi="Times New Roman" w:cs="B Lotus"/>
          <w:sz w:val="28"/>
          <w:szCs w:val="28"/>
          <w:lang w:bidi="fa-IR"/>
        </w:rPr>
        <w:t xml:space="preserve">Wells, Amy stuart.(1989)" </w:t>
      </w:r>
      <w:r w:rsidRPr="00CA3CF9">
        <w:rPr>
          <w:rFonts w:ascii="Times New Roman" w:eastAsia="Times New Roman" w:hAnsi="Times New Roman" w:cs="B Lotus"/>
          <w:i/>
          <w:iCs/>
          <w:sz w:val="28"/>
          <w:szCs w:val="28"/>
          <w:lang w:bidi="fa-IR"/>
        </w:rPr>
        <w:t>Middle school Education – Critical Link in Dropout Prevention" ERIC Accession</w:t>
      </w:r>
      <w:r w:rsidRPr="00CA3CF9">
        <w:rPr>
          <w:rFonts w:ascii="Times New Roman" w:eastAsia="Times New Roman" w:hAnsi="Times New Roman" w:cs="B Lotus"/>
          <w:sz w:val="28"/>
          <w:szCs w:val="28"/>
          <w:lang w:bidi="fa-IR"/>
        </w:rPr>
        <w:t>, No. ED 311148.</w:t>
      </w:r>
    </w:p>
    <w:p w:rsidR="00B33920" w:rsidRPr="00CA3CF9" w:rsidRDefault="00B33920" w:rsidP="00CA3CF9">
      <w:pPr>
        <w:spacing w:after="200" w:line="360" w:lineRule="auto"/>
        <w:ind w:left="361" w:hangingChars="129" w:hanging="361"/>
        <w:jc w:val="both"/>
        <w:rPr>
          <w:rFonts w:ascii="Times New Roman" w:eastAsia="Calibri" w:hAnsi="Times New Roman" w:cs="B Lotus"/>
          <w:sz w:val="28"/>
          <w:szCs w:val="28"/>
          <w:lang w:bidi="fa-IR"/>
        </w:rPr>
      </w:pPr>
      <w:r w:rsidRPr="00CA3CF9">
        <w:rPr>
          <w:rFonts w:ascii="Times New Roman" w:eastAsia="Calibri" w:hAnsi="Times New Roman" w:cs="B Lotus"/>
          <w:sz w:val="28"/>
          <w:szCs w:val="28"/>
          <w:lang w:bidi="fa-IR"/>
        </w:rPr>
        <w:t xml:space="preserve">Yum, J.O. (1988a). </w:t>
      </w:r>
      <w:r w:rsidRPr="00CA3CF9">
        <w:rPr>
          <w:rFonts w:ascii="Times New Roman" w:eastAsia="Calibri" w:hAnsi="Times New Roman" w:cs="B Lotus"/>
          <w:i/>
          <w:iCs/>
          <w:sz w:val="28"/>
          <w:szCs w:val="28"/>
          <w:lang w:bidi="fa-IR"/>
        </w:rPr>
        <w:t>The impact of Confucianism on interpersonal relationships and communication</w:t>
      </w:r>
      <w:r w:rsidRPr="00CA3CF9">
        <w:rPr>
          <w:rFonts w:ascii="Times New Roman" w:eastAsia="Calibri" w:hAnsi="Times New Roman" w:cs="B Lotus"/>
          <w:sz w:val="28"/>
          <w:szCs w:val="28"/>
          <w:lang w:bidi="fa-IR"/>
        </w:rPr>
        <w:t>. Communication Monographs, 55, 374-388.</w:t>
      </w:r>
    </w:p>
    <w:p w:rsidR="00B33920" w:rsidRPr="00CA3CF9" w:rsidRDefault="00B33920" w:rsidP="00CA3CF9">
      <w:pPr>
        <w:spacing w:after="200" w:line="360" w:lineRule="auto"/>
        <w:ind w:left="361" w:hangingChars="129" w:hanging="361"/>
        <w:jc w:val="both"/>
        <w:rPr>
          <w:rFonts w:ascii="Times New Roman" w:eastAsia="Calibri" w:hAnsi="Times New Roman" w:cs="B Lotus"/>
          <w:sz w:val="28"/>
          <w:szCs w:val="28"/>
          <w:lang w:bidi="fa-IR"/>
        </w:rPr>
      </w:pPr>
      <w:r w:rsidRPr="00CA3CF9">
        <w:rPr>
          <w:rFonts w:ascii="Times New Roman" w:eastAsia="Calibri" w:hAnsi="Times New Roman" w:cs="B Lotus"/>
          <w:sz w:val="28"/>
          <w:szCs w:val="28"/>
          <w:lang w:bidi="fa-IR"/>
        </w:rPr>
        <w:t xml:space="preserve">Zuroff, D. C., Blatt, S. J., Sotsky, S. M., Krupnick, J. L., Martin, D. J., &amp; Sanislow, C.A. (2000). Relation of therapeutic alliance and perfectionism to outcome in brief outpatient treatment of depression. </w:t>
      </w:r>
      <w:r w:rsidRPr="00CA3CF9">
        <w:rPr>
          <w:rFonts w:ascii="Times New Roman" w:eastAsia="Calibri" w:hAnsi="Times New Roman" w:cs="B Lotus"/>
          <w:i/>
          <w:iCs/>
          <w:sz w:val="28"/>
          <w:szCs w:val="28"/>
          <w:lang w:bidi="fa-IR"/>
        </w:rPr>
        <w:t xml:space="preserve">Journal of Consultin£f and Clinical Psychology, </w:t>
      </w:r>
      <w:r w:rsidRPr="00CA3CF9">
        <w:rPr>
          <w:rFonts w:ascii="Times New Roman" w:eastAsia="Calibri" w:hAnsi="Times New Roman" w:cs="B Lotus"/>
          <w:sz w:val="28"/>
          <w:szCs w:val="28"/>
          <w:lang w:bidi="fa-IR"/>
        </w:rPr>
        <w:t>68: 114-124.</w:t>
      </w:r>
    </w:p>
    <w:p w:rsidR="007624C8" w:rsidRPr="00CA3CF9" w:rsidRDefault="007624C8" w:rsidP="00CA3CF9">
      <w:pPr>
        <w:spacing w:line="360" w:lineRule="auto"/>
        <w:rPr>
          <w:rFonts w:cs="B Lotus"/>
          <w:sz w:val="28"/>
          <w:szCs w:val="28"/>
        </w:rPr>
      </w:pPr>
    </w:p>
    <w:sectPr w:rsidR="007624C8" w:rsidRPr="00CA3CF9" w:rsidSect="00404F4E">
      <w:pgSz w:w="11907" w:h="16840" w:code="9"/>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52B5" w:rsidRDefault="001252B5" w:rsidP="00B33920">
      <w:pPr>
        <w:spacing w:after="0" w:line="240" w:lineRule="auto"/>
      </w:pPr>
      <w:r>
        <w:separator/>
      </w:r>
    </w:p>
  </w:endnote>
  <w:endnote w:type="continuationSeparator" w:id="0">
    <w:p w:rsidR="001252B5" w:rsidRDefault="001252B5" w:rsidP="00B339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 Lotus">
    <w:altName w:val="Arial"/>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mesNRMT">
    <w:altName w:val="Times New Roman"/>
    <w:panose1 w:val="00000000000000000000"/>
    <w:charset w:val="00"/>
    <w:family w:val="roman"/>
    <w:notTrueType/>
    <w:pitch w:val="default"/>
    <w:sig w:usb0="00000003" w:usb1="00000000" w:usb2="00000000" w:usb3="00000000" w:csb0="00000001" w:csb1="00000000"/>
  </w:font>
  <w:font w:name="2Lotus">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Nazanin,Italic">
    <w:altName w:val="Arial"/>
    <w:panose1 w:val="00000000000000000000"/>
    <w:charset w:val="B2"/>
    <w:family w:val="auto"/>
    <w:notTrueType/>
    <w:pitch w:val="default"/>
    <w:sig w:usb0="00002001" w:usb1="00000000" w:usb2="00000000" w:usb3="00000000" w:csb0="00000040" w:csb1="00000000"/>
  </w:font>
  <w:font w:name="B Nazanin">
    <w:altName w:val="Arial"/>
    <w:charset w:val="B2"/>
    <w:family w:val="auto"/>
    <w:pitch w:val="variable"/>
    <w:sig w:usb0="00002001" w:usb1="80000000" w:usb2="00000008" w:usb3="00000000" w:csb0="00000040" w:csb1="00000000"/>
  </w:font>
  <w:font w:name="BNazaninBold">
    <w:altName w:val="Times New Roman"/>
    <w:panose1 w:val="00000000000000000000"/>
    <w:charset w:val="B2"/>
    <w:family w:val="auto"/>
    <w:notTrueType/>
    <w:pitch w:val="default"/>
    <w:sig w:usb0="00002001" w:usb1="00000000" w:usb2="00000000" w:usb3="00000000" w:csb0="00000040" w:csb1="00000000"/>
  </w:font>
  <w:font w:name="TimesNRMT-Italic">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52B5" w:rsidRDefault="001252B5" w:rsidP="00B33920">
      <w:pPr>
        <w:spacing w:after="0" w:line="240" w:lineRule="auto"/>
      </w:pPr>
      <w:r>
        <w:separator/>
      </w:r>
    </w:p>
  </w:footnote>
  <w:footnote w:type="continuationSeparator" w:id="0">
    <w:p w:rsidR="001252B5" w:rsidRDefault="001252B5" w:rsidP="00B33920">
      <w:pPr>
        <w:spacing w:after="0" w:line="240" w:lineRule="auto"/>
      </w:pPr>
      <w:r>
        <w:continuationSeparator/>
      </w:r>
    </w:p>
  </w:footnote>
  <w:footnote w:id="1">
    <w:p w:rsidR="00B33920" w:rsidRPr="00B33920" w:rsidRDefault="00B33920" w:rsidP="00B33920">
      <w:pPr>
        <w:pStyle w:val="FootnoteText"/>
        <w:jc w:val="right"/>
        <w:rPr>
          <w:rFonts w:ascii="Times New Roman" w:hAnsi="Times New Roman" w:cs="Times New Roman"/>
        </w:rPr>
      </w:pPr>
      <w:r w:rsidRPr="00B33920">
        <w:rPr>
          <w:rStyle w:val="FootnoteReference"/>
          <w:rFonts w:ascii="Times New Roman" w:hAnsi="Times New Roman" w:cs="Times New Roman"/>
        </w:rPr>
        <w:t>6</w:t>
      </w:r>
      <w:r w:rsidRPr="00B33920">
        <w:rPr>
          <w:rFonts w:ascii="Times New Roman" w:hAnsi="Times New Roman" w:cs="Times New Roman"/>
        </w:rPr>
        <w:t>- Pearson &amp; Nelson</w:t>
      </w:r>
    </w:p>
  </w:footnote>
  <w:footnote w:id="2">
    <w:p w:rsidR="00B33920" w:rsidRPr="00B33920" w:rsidRDefault="00B33920" w:rsidP="00B33920">
      <w:pPr>
        <w:pStyle w:val="FootnoteText"/>
        <w:bidi w:val="0"/>
        <w:rPr>
          <w:rFonts w:ascii="Times New Roman" w:hAnsi="Times New Roman" w:cs="Times New Roman"/>
          <w:rtl/>
        </w:rPr>
      </w:pPr>
      <w:r w:rsidRPr="00B33920">
        <w:rPr>
          <w:rFonts w:ascii="Times New Roman" w:hAnsi="Times New Roman" w:cs="Times New Roman"/>
          <w:vertAlign w:val="superscript"/>
        </w:rPr>
        <w:t>7-</w:t>
      </w:r>
      <w:r w:rsidRPr="00B33920">
        <w:rPr>
          <w:rFonts w:ascii="Times New Roman" w:hAnsi="Times New Roman" w:cs="Times New Roman"/>
        </w:rPr>
        <w:t xml:space="preserve"> Exchange meaning </w:t>
      </w:r>
    </w:p>
  </w:footnote>
  <w:footnote w:id="3">
    <w:p w:rsidR="00B33920" w:rsidRPr="00B33920" w:rsidRDefault="00B33920" w:rsidP="00B33920">
      <w:pPr>
        <w:pStyle w:val="FootnoteText"/>
        <w:bidi w:val="0"/>
        <w:rPr>
          <w:rFonts w:ascii="Times New Roman" w:hAnsi="Times New Roman" w:cs="Times New Roman"/>
          <w:lang w:bidi="ar-SA"/>
        </w:rPr>
      </w:pPr>
      <w:r w:rsidRPr="00B33920">
        <w:rPr>
          <w:rFonts w:ascii="Times New Roman" w:hAnsi="Times New Roman" w:cs="Times New Roman"/>
          <w:vertAlign w:val="superscript"/>
        </w:rPr>
        <w:t xml:space="preserve">8- </w:t>
      </w:r>
      <w:r w:rsidRPr="00B33920">
        <w:rPr>
          <w:rFonts w:ascii="Times New Roman" w:hAnsi="Times New Roman" w:cs="Times New Roman"/>
        </w:rPr>
        <w:t>Sharing of experience</w:t>
      </w:r>
    </w:p>
  </w:footnote>
  <w:footnote w:id="4">
    <w:p w:rsidR="00B33920" w:rsidRPr="00B33920" w:rsidRDefault="00B33920" w:rsidP="00B33920">
      <w:pPr>
        <w:pStyle w:val="FootnoteText"/>
        <w:bidi w:val="0"/>
        <w:rPr>
          <w:rFonts w:ascii="Times New Roman" w:hAnsi="Times New Roman" w:cs="Times New Roman"/>
        </w:rPr>
      </w:pPr>
      <w:r w:rsidRPr="00B33920">
        <w:rPr>
          <w:rFonts w:ascii="Times New Roman" w:hAnsi="Times New Roman" w:cs="Times New Roman"/>
          <w:vertAlign w:val="superscript"/>
        </w:rPr>
        <w:t xml:space="preserve">9- </w:t>
      </w:r>
      <w:r w:rsidRPr="00B33920">
        <w:rPr>
          <w:rFonts w:ascii="Times New Roman" w:hAnsi="Times New Roman" w:cs="Times New Roman"/>
        </w:rPr>
        <w:t>Barnlund</w:t>
      </w:r>
    </w:p>
  </w:footnote>
  <w:footnote w:id="5">
    <w:p w:rsidR="00B33920" w:rsidRPr="00B33920" w:rsidRDefault="00B33920" w:rsidP="00B33920">
      <w:pPr>
        <w:pStyle w:val="FootnoteText"/>
        <w:bidi w:val="0"/>
        <w:rPr>
          <w:rFonts w:ascii="Times New Roman" w:hAnsi="Times New Roman" w:cs="Times New Roman"/>
        </w:rPr>
      </w:pPr>
      <w:r w:rsidRPr="00B33920">
        <w:rPr>
          <w:rFonts w:ascii="Times New Roman" w:hAnsi="Times New Roman" w:cs="Times New Roman"/>
          <w:vertAlign w:val="superscript"/>
        </w:rPr>
        <w:t xml:space="preserve">1- </w:t>
      </w:r>
      <w:r w:rsidRPr="00B33920">
        <w:rPr>
          <w:rFonts w:ascii="Times New Roman" w:hAnsi="Times New Roman" w:cs="Times New Roman"/>
        </w:rPr>
        <w:t>Understanding</w:t>
      </w:r>
    </w:p>
  </w:footnote>
  <w:footnote w:id="6">
    <w:p w:rsidR="00B33920" w:rsidRPr="00B33920" w:rsidRDefault="00B33920" w:rsidP="00B33920">
      <w:pPr>
        <w:pStyle w:val="FootnoteText"/>
        <w:bidi w:val="0"/>
        <w:rPr>
          <w:rFonts w:ascii="Times New Roman" w:hAnsi="Times New Roman" w:cs="Times New Roman"/>
          <w:lang w:bidi="ar-SA"/>
        </w:rPr>
      </w:pPr>
      <w:r w:rsidRPr="00B33920">
        <w:rPr>
          <w:rFonts w:ascii="Times New Roman" w:hAnsi="Times New Roman" w:cs="Times New Roman"/>
          <w:vertAlign w:val="superscript"/>
        </w:rPr>
        <w:t xml:space="preserve">2- </w:t>
      </w:r>
      <w:r w:rsidRPr="00B33920">
        <w:rPr>
          <w:rFonts w:ascii="Times New Roman" w:hAnsi="Times New Roman" w:cs="Times New Roman"/>
        </w:rPr>
        <w:t xml:space="preserve">Sharing of Meaning </w:t>
      </w:r>
    </w:p>
  </w:footnote>
  <w:footnote w:id="7">
    <w:p w:rsidR="00B33920" w:rsidRDefault="00B33920" w:rsidP="00B33920">
      <w:pPr>
        <w:pStyle w:val="FootnoteText"/>
        <w:jc w:val="right"/>
      </w:pPr>
      <w:r>
        <w:rPr>
          <w:rStyle w:val="FootnoteReference"/>
        </w:rPr>
        <w:t>3</w:t>
      </w:r>
      <w:r w:rsidRPr="00B33920">
        <w:rPr>
          <w:rFonts w:ascii="Times New Roman" w:hAnsi="Times New Roman" w:cs="Times New Roman"/>
        </w:rPr>
        <w:t>- Ting</w:t>
      </w:r>
    </w:p>
  </w:footnote>
  <w:footnote w:id="8">
    <w:p w:rsidR="00B33920" w:rsidRDefault="00B33920" w:rsidP="00B33920">
      <w:pPr>
        <w:pStyle w:val="FootnoteText"/>
        <w:jc w:val="right"/>
      </w:pPr>
      <w:r>
        <w:rPr>
          <w:rStyle w:val="FootnoteReference"/>
        </w:rPr>
        <w:t>1</w:t>
      </w:r>
      <w:r w:rsidRPr="00B33920">
        <w:rPr>
          <w:rFonts w:ascii="Times New Roman" w:hAnsi="Times New Roman" w:cs="Times New Roman"/>
        </w:rPr>
        <w:t>- Yum</w:t>
      </w:r>
      <w:r>
        <w:rPr>
          <w:rtl/>
        </w:rPr>
        <w:t xml:space="preserve"> </w:t>
      </w:r>
    </w:p>
  </w:footnote>
  <w:footnote w:id="9">
    <w:p w:rsidR="00B33920" w:rsidRPr="00B33920" w:rsidRDefault="00B33920" w:rsidP="00B33920">
      <w:pPr>
        <w:pStyle w:val="FootnoteText"/>
        <w:bidi w:val="0"/>
        <w:rPr>
          <w:rFonts w:ascii="Times New Roman" w:hAnsi="Times New Roman" w:cs="Times New Roman"/>
        </w:rPr>
      </w:pPr>
      <w:r w:rsidRPr="00B33920">
        <w:rPr>
          <w:rFonts w:ascii="Times New Roman" w:hAnsi="Times New Roman" w:cs="Times New Roman"/>
          <w:vertAlign w:val="superscript"/>
        </w:rPr>
        <w:t xml:space="preserve">2- </w:t>
      </w:r>
      <w:r w:rsidRPr="00B33920">
        <w:rPr>
          <w:rFonts w:ascii="Times New Roman" w:hAnsi="Times New Roman" w:cs="Times New Roman"/>
        </w:rPr>
        <w:t>Interactive</w:t>
      </w:r>
    </w:p>
  </w:footnote>
  <w:footnote w:id="10">
    <w:p w:rsidR="00B33920" w:rsidRPr="00B33920" w:rsidRDefault="00B33920" w:rsidP="00B33920">
      <w:pPr>
        <w:pStyle w:val="FootnoteText"/>
        <w:bidi w:val="0"/>
        <w:rPr>
          <w:rFonts w:ascii="Times New Roman" w:hAnsi="Times New Roman" w:cs="Times New Roman"/>
        </w:rPr>
      </w:pPr>
      <w:r w:rsidRPr="00B33920">
        <w:rPr>
          <w:rStyle w:val="st1"/>
          <w:rFonts w:ascii="Times New Roman" w:hAnsi="Times New Roman" w:cs="Times New Roman"/>
          <w:vertAlign w:val="superscript"/>
        </w:rPr>
        <w:t xml:space="preserve">3- </w:t>
      </w:r>
      <w:r w:rsidRPr="00B33920">
        <w:rPr>
          <w:rStyle w:val="st1"/>
          <w:rFonts w:ascii="Times New Roman" w:hAnsi="Times New Roman" w:cs="Times New Roman"/>
        </w:rPr>
        <w:t>Wilbur Schrumm</w:t>
      </w:r>
    </w:p>
  </w:footnote>
  <w:footnote w:id="11">
    <w:p w:rsidR="00B33920" w:rsidRPr="00B33920" w:rsidRDefault="00B33920" w:rsidP="00B33920">
      <w:pPr>
        <w:pStyle w:val="FootnoteText"/>
        <w:bidi w:val="0"/>
        <w:rPr>
          <w:rFonts w:ascii="Times New Roman" w:hAnsi="Times New Roman" w:cs="Times New Roman"/>
          <w:lang w:bidi="ar-SA"/>
        </w:rPr>
      </w:pPr>
      <w:r w:rsidRPr="00B33920">
        <w:rPr>
          <w:rFonts w:ascii="Times New Roman" w:hAnsi="Times New Roman" w:cs="Times New Roman"/>
          <w:vertAlign w:val="superscript"/>
        </w:rPr>
        <w:t xml:space="preserve">4- </w:t>
      </w:r>
      <w:r w:rsidRPr="00B33920">
        <w:rPr>
          <w:rFonts w:ascii="Times New Roman" w:hAnsi="Times New Roman" w:cs="Times New Roman"/>
        </w:rPr>
        <w:t>Transectional</w:t>
      </w:r>
    </w:p>
  </w:footnote>
  <w:footnote w:id="12">
    <w:p w:rsidR="00B33920" w:rsidRPr="00373184" w:rsidRDefault="00B33920" w:rsidP="00B33920">
      <w:pPr>
        <w:pStyle w:val="FootnoteText"/>
        <w:bidi w:val="0"/>
      </w:pPr>
      <w:r>
        <w:rPr>
          <w:rStyle w:val="FootnoteReference"/>
        </w:rPr>
        <w:t>1</w:t>
      </w:r>
      <w:r>
        <w:t>-</w:t>
      </w:r>
      <w:r>
        <w:rPr>
          <w:rtl/>
        </w:rPr>
        <w:t xml:space="preserve"> </w:t>
      </w:r>
      <w:r w:rsidRPr="00B33920">
        <w:rPr>
          <w:rFonts w:ascii="Times New Roman" w:eastAsia="Times New Roman" w:hAnsi="Times New Roman" w:cs="Times New Roman"/>
        </w:rPr>
        <w:t>Austin &amp; Worchel</w:t>
      </w:r>
    </w:p>
  </w:footnote>
  <w:footnote w:id="13">
    <w:p w:rsidR="00B33920" w:rsidRPr="00B33920" w:rsidRDefault="00B33920" w:rsidP="00B33920">
      <w:pPr>
        <w:pStyle w:val="FootnoteText"/>
        <w:bidi w:val="0"/>
        <w:rPr>
          <w:rFonts w:ascii="Times New Roman" w:hAnsi="Times New Roman" w:cs="Times New Roman"/>
        </w:rPr>
      </w:pPr>
      <w:r w:rsidRPr="00B33920">
        <w:rPr>
          <w:rStyle w:val="FootnoteReference"/>
          <w:rFonts w:ascii="Times New Roman" w:hAnsi="Times New Roman" w:cs="Times New Roman"/>
        </w:rPr>
        <w:t>2</w:t>
      </w:r>
      <w:r w:rsidRPr="00B33920">
        <w:rPr>
          <w:rFonts w:ascii="Times New Roman" w:hAnsi="Times New Roman" w:cs="Times New Roman"/>
        </w:rPr>
        <w:t>-  Self Acceptance</w:t>
      </w:r>
    </w:p>
  </w:footnote>
  <w:footnote w:id="14">
    <w:p w:rsidR="00B33920" w:rsidRPr="00B33920" w:rsidRDefault="00B33920" w:rsidP="00B33920">
      <w:pPr>
        <w:pStyle w:val="FootnoteText"/>
        <w:bidi w:val="0"/>
        <w:rPr>
          <w:rFonts w:ascii="Times New Roman" w:hAnsi="Times New Roman" w:cs="Times New Roman"/>
        </w:rPr>
      </w:pPr>
      <w:r w:rsidRPr="00B33920">
        <w:rPr>
          <w:rStyle w:val="FootnoteReference"/>
          <w:rFonts w:ascii="Times New Roman" w:hAnsi="Times New Roman" w:cs="Times New Roman"/>
        </w:rPr>
        <w:t>3</w:t>
      </w:r>
      <w:r w:rsidRPr="00B33920">
        <w:rPr>
          <w:rFonts w:ascii="Times New Roman" w:hAnsi="Times New Roman" w:cs="Times New Roman"/>
        </w:rPr>
        <w:t>- Ericsson</w:t>
      </w:r>
    </w:p>
  </w:footnote>
  <w:footnote w:id="15">
    <w:p w:rsidR="00B33920" w:rsidRPr="00B33920" w:rsidRDefault="00B33920" w:rsidP="00B33920">
      <w:pPr>
        <w:pStyle w:val="FootnoteText"/>
        <w:bidi w:val="0"/>
        <w:rPr>
          <w:rFonts w:ascii="Times New Roman" w:hAnsi="Times New Roman" w:cs="Times New Roman"/>
        </w:rPr>
      </w:pPr>
      <w:r w:rsidRPr="00B33920">
        <w:rPr>
          <w:rStyle w:val="FootnoteReference"/>
          <w:rFonts w:ascii="Times New Roman" w:hAnsi="Times New Roman" w:cs="Times New Roman"/>
        </w:rPr>
        <w:t>4</w:t>
      </w:r>
      <w:r w:rsidRPr="00B33920">
        <w:rPr>
          <w:rFonts w:ascii="Times New Roman" w:hAnsi="Times New Roman" w:cs="Times New Roman"/>
        </w:rPr>
        <w:t>- Purpose in life</w:t>
      </w:r>
    </w:p>
  </w:footnote>
  <w:footnote w:id="16">
    <w:p w:rsidR="00B33920" w:rsidRPr="00B33920" w:rsidRDefault="00B33920" w:rsidP="00B33920">
      <w:pPr>
        <w:pStyle w:val="FootnoteText"/>
        <w:bidi w:val="0"/>
        <w:rPr>
          <w:rFonts w:ascii="Times New Roman" w:hAnsi="Times New Roman" w:cs="Times New Roman"/>
        </w:rPr>
      </w:pPr>
      <w:r w:rsidRPr="00B33920">
        <w:rPr>
          <w:rStyle w:val="FootnoteReference"/>
          <w:rFonts w:ascii="Times New Roman" w:hAnsi="Times New Roman" w:cs="Times New Roman"/>
        </w:rPr>
        <w:t>5</w:t>
      </w:r>
      <w:r w:rsidRPr="00B33920">
        <w:rPr>
          <w:rFonts w:ascii="Times New Roman" w:hAnsi="Times New Roman" w:cs="Times New Roman"/>
        </w:rPr>
        <w:t>- Frankl</w:t>
      </w:r>
    </w:p>
  </w:footnote>
  <w:footnote w:id="17">
    <w:p w:rsidR="00B33920" w:rsidRPr="00B33920" w:rsidRDefault="00B33920" w:rsidP="00B33920">
      <w:pPr>
        <w:pStyle w:val="FootnoteText"/>
        <w:bidi w:val="0"/>
        <w:rPr>
          <w:rFonts w:ascii="Times New Roman" w:hAnsi="Times New Roman" w:cs="Times New Roman"/>
        </w:rPr>
      </w:pPr>
      <w:r w:rsidRPr="00B33920">
        <w:rPr>
          <w:rStyle w:val="FootnoteReference"/>
          <w:rFonts w:ascii="Times New Roman" w:hAnsi="Times New Roman" w:cs="Times New Roman"/>
        </w:rPr>
        <w:t>1</w:t>
      </w:r>
      <w:r w:rsidRPr="00B33920">
        <w:rPr>
          <w:rFonts w:ascii="Times New Roman" w:hAnsi="Times New Roman" w:cs="Times New Roman"/>
        </w:rPr>
        <w:t>- Personal Growth</w:t>
      </w:r>
    </w:p>
  </w:footnote>
  <w:footnote w:id="18">
    <w:p w:rsidR="00B33920" w:rsidRPr="00B33920" w:rsidRDefault="00B33920" w:rsidP="00B33920">
      <w:pPr>
        <w:pStyle w:val="FootnoteText"/>
        <w:bidi w:val="0"/>
        <w:rPr>
          <w:rFonts w:ascii="Times New Roman" w:hAnsi="Times New Roman" w:cs="Times New Roman"/>
        </w:rPr>
      </w:pPr>
      <w:r w:rsidRPr="00B33920">
        <w:rPr>
          <w:rStyle w:val="FootnoteReference"/>
          <w:rFonts w:ascii="Times New Roman" w:hAnsi="Times New Roman" w:cs="Times New Roman"/>
        </w:rPr>
        <w:t>2</w:t>
      </w:r>
      <w:r w:rsidRPr="00B33920">
        <w:rPr>
          <w:rFonts w:ascii="Times New Roman" w:hAnsi="Times New Roman" w:cs="Times New Roman"/>
        </w:rPr>
        <w:t xml:space="preserve">- </w:t>
      </w:r>
      <w:r w:rsidRPr="00B33920">
        <w:rPr>
          <w:rFonts w:ascii="Times New Roman" w:hAnsi="Times New Roman" w:cs="Times New Roman"/>
          <w:color w:val="000000"/>
          <w:shd w:val="clear" w:color="auto" w:fill="F0F5F9"/>
        </w:rPr>
        <w:t>Environmental mastery</w:t>
      </w:r>
    </w:p>
  </w:footnote>
  <w:footnote w:id="19">
    <w:p w:rsidR="00B33920" w:rsidRPr="00B33920" w:rsidRDefault="00B33920" w:rsidP="00B33920">
      <w:pPr>
        <w:pStyle w:val="FootnoteText"/>
        <w:bidi w:val="0"/>
        <w:rPr>
          <w:rFonts w:ascii="Times New Roman" w:hAnsi="Times New Roman" w:cs="Times New Roman"/>
        </w:rPr>
      </w:pPr>
      <w:r w:rsidRPr="00B33920">
        <w:rPr>
          <w:rStyle w:val="FootnoteReference"/>
          <w:rFonts w:ascii="Times New Roman" w:hAnsi="Times New Roman" w:cs="Times New Roman"/>
        </w:rPr>
        <w:t>3</w:t>
      </w:r>
      <w:r w:rsidRPr="00B33920">
        <w:rPr>
          <w:rFonts w:ascii="Times New Roman" w:hAnsi="Times New Roman" w:cs="Times New Roman"/>
        </w:rPr>
        <w:t xml:space="preserve">- </w:t>
      </w:r>
      <w:r w:rsidRPr="00B33920">
        <w:rPr>
          <w:rFonts w:ascii="Times New Roman" w:hAnsi="Times New Roman" w:cs="Times New Roman"/>
          <w:color w:val="000000"/>
          <w:shd w:val="clear" w:color="auto" w:fill="F0F5F9"/>
        </w:rPr>
        <w:t>Autonomy</w:t>
      </w:r>
    </w:p>
  </w:footnote>
  <w:footnote w:id="20">
    <w:p w:rsidR="00B33920" w:rsidRDefault="00B33920" w:rsidP="00B33920">
      <w:pPr>
        <w:pStyle w:val="FootnoteText"/>
        <w:jc w:val="right"/>
      </w:pPr>
      <w:r>
        <w:rPr>
          <w:rStyle w:val="FootnoteReference"/>
        </w:rPr>
        <w:t>1</w:t>
      </w:r>
      <w:r w:rsidRPr="00B33920">
        <w:rPr>
          <w:rFonts w:ascii="Times New Roman" w:hAnsi="Times New Roman" w:cs="Times New Roman"/>
        </w:rPr>
        <w:t>-Relation with others</w:t>
      </w:r>
    </w:p>
  </w:footnote>
  <w:footnote w:id="21">
    <w:p w:rsidR="00B33920" w:rsidRPr="00B33920" w:rsidRDefault="00B33920" w:rsidP="00B33920">
      <w:pPr>
        <w:pStyle w:val="FootnoteText"/>
        <w:bidi w:val="0"/>
        <w:rPr>
          <w:rFonts w:ascii="Times New Roman" w:hAnsi="Times New Roman" w:cs="Times New Roman"/>
          <w:rtl/>
        </w:rPr>
      </w:pPr>
      <w:r w:rsidRPr="00B33920">
        <w:rPr>
          <w:rStyle w:val="FootnoteReference"/>
          <w:rFonts w:ascii="Times New Roman" w:hAnsi="Times New Roman" w:cs="Times New Roman"/>
        </w:rPr>
        <w:t>2</w:t>
      </w:r>
      <w:r w:rsidRPr="00B33920">
        <w:rPr>
          <w:rFonts w:ascii="Times New Roman" w:hAnsi="Times New Roman" w:cs="Times New Roman"/>
        </w:rPr>
        <w:t xml:space="preserve">- </w:t>
      </w:r>
      <w:r w:rsidRPr="00B33920">
        <w:rPr>
          <w:rFonts w:ascii="Times New Roman" w:hAnsi="Times New Roman" w:cs="Times New Roman"/>
          <w:noProof/>
        </w:rPr>
        <w:t>Parker</w:t>
      </w:r>
    </w:p>
  </w:footnote>
  <w:footnote w:id="22">
    <w:p w:rsidR="00B33920" w:rsidRDefault="00B33920" w:rsidP="00B33920">
      <w:pPr>
        <w:pStyle w:val="FootnoteText"/>
        <w:jc w:val="right"/>
      </w:pPr>
      <w:r>
        <w:rPr>
          <w:rStyle w:val="FootnoteReference"/>
        </w:rPr>
        <w:t>1</w:t>
      </w:r>
      <w:r w:rsidRPr="00B33920">
        <w:rPr>
          <w:rFonts w:ascii="Times New Roman" w:hAnsi="Times New Roman" w:cs="Times New Roman"/>
        </w:rPr>
        <w:t>-Parker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920"/>
    <w:rsid w:val="000104E3"/>
    <w:rsid w:val="00010799"/>
    <w:rsid w:val="000521A6"/>
    <w:rsid w:val="001252B5"/>
    <w:rsid w:val="00167EAB"/>
    <w:rsid w:val="001D02AE"/>
    <w:rsid w:val="00323B80"/>
    <w:rsid w:val="00404F4E"/>
    <w:rsid w:val="0042410D"/>
    <w:rsid w:val="004F5C71"/>
    <w:rsid w:val="00584E95"/>
    <w:rsid w:val="005E6866"/>
    <w:rsid w:val="00631F8F"/>
    <w:rsid w:val="007624C8"/>
    <w:rsid w:val="007B60F4"/>
    <w:rsid w:val="007C6F5A"/>
    <w:rsid w:val="00823F16"/>
    <w:rsid w:val="00885B2B"/>
    <w:rsid w:val="00924DCC"/>
    <w:rsid w:val="00940AAC"/>
    <w:rsid w:val="009B526C"/>
    <w:rsid w:val="00A34A29"/>
    <w:rsid w:val="00A55839"/>
    <w:rsid w:val="00B33920"/>
    <w:rsid w:val="00B66EF9"/>
    <w:rsid w:val="00B85253"/>
    <w:rsid w:val="00BF3937"/>
    <w:rsid w:val="00C4350E"/>
    <w:rsid w:val="00C5352C"/>
    <w:rsid w:val="00CA3CF9"/>
    <w:rsid w:val="00CF32B0"/>
    <w:rsid w:val="00D5446E"/>
    <w:rsid w:val="00D93581"/>
    <w:rsid w:val="00DA446A"/>
    <w:rsid w:val="00E35D40"/>
    <w:rsid w:val="00EE58AA"/>
    <w:rsid w:val="00F1495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4A14B-B641-4F48-A887-DF6AE9CA0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B33920"/>
    <w:pPr>
      <w:bidi/>
      <w:spacing w:after="0" w:line="240" w:lineRule="auto"/>
    </w:pPr>
    <w:rPr>
      <w:sz w:val="20"/>
      <w:szCs w:val="20"/>
      <w:lang w:bidi="fa-IR"/>
    </w:rPr>
  </w:style>
  <w:style w:type="character" w:customStyle="1" w:styleId="FootnoteTextChar">
    <w:name w:val="Footnote Text Char"/>
    <w:basedOn w:val="DefaultParagraphFont"/>
    <w:link w:val="FootnoteText"/>
    <w:semiHidden/>
    <w:rsid w:val="00B33920"/>
    <w:rPr>
      <w:sz w:val="20"/>
      <w:szCs w:val="20"/>
      <w:lang w:bidi="fa-IR"/>
    </w:rPr>
  </w:style>
  <w:style w:type="character" w:styleId="FootnoteReference">
    <w:name w:val="footnote reference"/>
    <w:basedOn w:val="DefaultParagraphFont"/>
    <w:semiHidden/>
    <w:unhideWhenUsed/>
    <w:rsid w:val="00B33920"/>
    <w:rPr>
      <w:vertAlign w:val="superscript"/>
    </w:rPr>
  </w:style>
  <w:style w:type="table" w:styleId="TableGrid">
    <w:name w:val="Table Grid"/>
    <w:basedOn w:val="TableNormal"/>
    <w:uiPriority w:val="59"/>
    <w:rsid w:val="00B33920"/>
    <w:pPr>
      <w:spacing w:after="0" w:line="240" w:lineRule="auto"/>
    </w:pPr>
    <w:rPr>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1">
    <w:name w:val="st1"/>
    <w:basedOn w:val="DefaultParagraphFont"/>
    <w:rsid w:val="00B33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a.journals.sid.ir/JournalListPaper.aspx?ID=46309"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fa.journals.sid.ir/JournalList.aspx?ID=6573" TargetMode="External"/><Relationship Id="rId12" Type="http://schemas.openxmlformats.org/officeDocument/2006/relationships/hyperlink" Target="http://www.sciencedirect.com/science/journal/07408188/20/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education.scu.ac.ir/issue_1243_1244_%D8%AF%D9%88%D8%B1%D9%87+21%D8%8C+%D8%B4%D9%85%D8%A7%D8%B1%D9%87+1%D8%8C+%D9%BE%D8%A7%DB%8C%DB%8C%D8%B2+%D9%88+%D8%B2%D9%85%D8%B3%D8%AA%D8%A7%D9%86+1393%D8%8C+%D8%B5%D9%81%D8%AD%D9%87+5-246.html" TargetMode="External"/><Relationship Id="rId11" Type="http://schemas.openxmlformats.org/officeDocument/2006/relationships/hyperlink" Target="http://www.sciencedirect.com/science/journal/07408188" TargetMode="External"/><Relationship Id="rId5" Type="http://schemas.openxmlformats.org/officeDocument/2006/relationships/endnotes" Target="endnotes.xml"/><Relationship Id="rId10" Type="http://schemas.openxmlformats.org/officeDocument/2006/relationships/hyperlink" Target="http://www.google.com/search?tbo=p&amp;tbm=pts&amp;hl=en&amp;q=ininventor:%22Schrum+Sr+Wilbur+T%22" TargetMode="External"/><Relationship Id="rId4" Type="http://schemas.openxmlformats.org/officeDocument/2006/relationships/footnotes" Target="footnotes.xml"/><Relationship Id="rId9" Type="http://schemas.openxmlformats.org/officeDocument/2006/relationships/hyperlink" Target="http://findarticles.com/p/articles/mi_m2248/is_167_42/ai_n2744049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4298</Words>
  <Characters>24501</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28742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omid</cp:lastModifiedBy>
  <cp:revision>4</cp:revision>
  <dcterms:created xsi:type="dcterms:W3CDTF">2016-11-08T06:32:00Z</dcterms:created>
  <dcterms:modified xsi:type="dcterms:W3CDTF">2018-02-24T16:04:00Z</dcterms:modified>
</cp:coreProperties>
</file>